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11" w:rsidRPr="002452EA" w:rsidRDefault="00922611" w:rsidP="00C74393">
      <w:pPr>
        <w:spacing w:after="0"/>
        <w:jc w:val="center"/>
        <w:rPr>
          <w:rFonts w:ascii="Arial" w:hAnsi="Arial" w:cs="Arial"/>
          <w:b/>
          <w:sz w:val="28"/>
          <w:szCs w:val="28"/>
        </w:rPr>
      </w:pPr>
      <w:r w:rsidRPr="002452EA">
        <w:rPr>
          <w:rFonts w:ascii="Arial" w:hAnsi="Arial" w:cs="Arial"/>
          <w:b/>
          <w:sz w:val="28"/>
          <w:szCs w:val="28"/>
        </w:rPr>
        <w:t>ACUERDO GENERAL POR EL QUE SE ESTABLECE</w:t>
      </w:r>
      <w:r>
        <w:rPr>
          <w:rFonts w:ascii="Arial" w:hAnsi="Arial" w:cs="Arial"/>
          <w:b/>
          <w:sz w:val="28"/>
          <w:szCs w:val="28"/>
        </w:rPr>
        <w:t xml:space="preserve">N LAS BASES </w:t>
      </w:r>
      <w:r w:rsidRPr="002452EA">
        <w:rPr>
          <w:rFonts w:ascii="Arial" w:hAnsi="Arial" w:cs="Arial"/>
          <w:b/>
          <w:sz w:val="28"/>
          <w:szCs w:val="28"/>
        </w:rPr>
        <w:t xml:space="preserve">PARA LA IMPLEMENTACIÓN DEL SISTEMA </w:t>
      </w:r>
      <w:r>
        <w:rPr>
          <w:rFonts w:ascii="Arial" w:hAnsi="Arial" w:cs="Arial"/>
          <w:b/>
          <w:sz w:val="28"/>
          <w:szCs w:val="28"/>
        </w:rPr>
        <w:t xml:space="preserve">DE GESTIÓN  DE </w:t>
      </w:r>
      <w:r w:rsidRPr="002452EA">
        <w:rPr>
          <w:rFonts w:ascii="Arial" w:hAnsi="Arial" w:cs="Arial"/>
          <w:b/>
          <w:sz w:val="28"/>
          <w:szCs w:val="28"/>
        </w:rPr>
        <w:t xml:space="preserve">CONTROL INTERNO </w:t>
      </w:r>
      <w:r w:rsidR="006423E7">
        <w:rPr>
          <w:rFonts w:ascii="Arial" w:hAnsi="Arial" w:cs="Arial"/>
          <w:b/>
          <w:sz w:val="28"/>
          <w:szCs w:val="28"/>
        </w:rPr>
        <w:t xml:space="preserve">Y DE MEJORA CONTINUA </w:t>
      </w:r>
      <w:r w:rsidRPr="002452EA">
        <w:rPr>
          <w:rFonts w:ascii="Arial" w:hAnsi="Arial" w:cs="Arial"/>
          <w:b/>
          <w:sz w:val="28"/>
          <w:szCs w:val="28"/>
        </w:rPr>
        <w:t>EN EL TRIBUNAL ELECTORAL DEL PODER JUDICIAL DE LA FEDERACIÓN</w:t>
      </w:r>
    </w:p>
    <w:p w:rsidR="00922611" w:rsidRDefault="00922611" w:rsidP="00C74393">
      <w:pPr>
        <w:spacing w:after="0"/>
        <w:jc w:val="center"/>
        <w:rPr>
          <w:rFonts w:ascii="Arial" w:hAnsi="Arial" w:cs="Arial"/>
          <w:b/>
          <w:sz w:val="28"/>
          <w:szCs w:val="28"/>
        </w:rPr>
      </w:pPr>
    </w:p>
    <w:p w:rsidR="00922611" w:rsidRPr="002F619F" w:rsidRDefault="00922611" w:rsidP="00C74393">
      <w:pPr>
        <w:spacing w:after="0"/>
        <w:jc w:val="center"/>
        <w:rPr>
          <w:rFonts w:ascii="Arial" w:hAnsi="Arial" w:cs="Arial"/>
          <w:b/>
          <w:sz w:val="24"/>
          <w:szCs w:val="24"/>
        </w:rPr>
      </w:pPr>
      <w:r w:rsidRPr="002F619F">
        <w:rPr>
          <w:rFonts w:ascii="Arial" w:hAnsi="Arial" w:cs="Arial"/>
          <w:b/>
          <w:sz w:val="24"/>
          <w:szCs w:val="24"/>
        </w:rPr>
        <w:t>TÍTULO PRIMERO</w:t>
      </w:r>
    </w:p>
    <w:p w:rsidR="00922611" w:rsidRPr="002F619F" w:rsidRDefault="00922611" w:rsidP="00C74393">
      <w:pPr>
        <w:spacing w:after="0"/>
        <w:jc w:val="center"/>
        <w:rPr>
          <w:rFonts w:ascii="Arial" w:hAnsi="Arial" w:cs="Arial"/>
          <w:b/>
          <w:sz w:val="24"/>
          <w:szCs w:val="24"/>
        </w:rPr>
      </w:pPr>
      <w:r w:rsidRPr="002F619F">
        <w:rPr>
          <w:rFonts w:ascii="Arial" w:hAnsi="Arial" w:cs="Arial"/>
          <w:b/>
          <w:sz w:val="24"/>
          <w:szCs w:val="24"/>
        </w:rPr>
        <w:t>DISPOSICIONES GENERALES</w:t>
      </w:r>
    </w:p>
    <w:p w:rsidR="00922611" w:rsidRPr="002F619F" w:rsidRDefault="00922611" w:rsidP="00C74393">
      <w:pPr>
        <w:spacing w:after="0"/>
        <w:jc w:val="both"/>
        <w:rPr>
          <w:rFonts w:ascii="Arial" w:hAnsi="Arial" w:cs="Arial"/>
          <w:sz w:val="24"/>
          <w:szCs w:val="24"/>
        </w:rPr>
      </w:pPr>
    </w:p>
    <w:p w:rsidR="00922611" w:rsidRPr="002F619F" w:rsidRDefault="00922611" w:rsidP="00C74393">
      <w:pPr>
        <w:spacing w:after="0"/>
        <w:ind w:firstLine="708"/>
        <w:jc w:val="both"/>
        <w:rPr>
          <w:rFonts w:ascii="Arial" w:hAnsi="Arial" w:cs="Arial"/>
          <w:sz w:val="24"/>
          <w:szCs w:val="24"/>
        </w:rPr>
      </w:pPr>
      <w:r>
        <w:rPr>
          <w:rFonts w:ascii="Arial" w:hAnsi="Arial" w:cs="Arial"/>
          <w:b/>
          <w:sz w:val="24"/>
          <w:szCs w:val="24"/>
        </w:rPr>
        <w:t>Artículo 1</w:t>
      </w:r>
      <w:r w:rsidRPr="002F619F">
        <w:rPr>
          <w:rFonts w:ascii="Arial" w:hAnsi="Arial" w:cs="Arial"/>
          <w:b/>
          <w:sz w:val="24"/>
          <w:szCs w:val="24"/>
        </w:rPr>
        <w:t>.</w:t>
      </w:r>
      <w:r w:rsidRPr="002F619F">
        <w:rPr>
          <w:rFonts w:ascii="Arial" w:hAnsi="Arial" w:cs="Arial"/>
          <w:sz w:val="24"/>
          <w:szCs w:val="24"/>
        </w:rPr>
        <w:t xml:space="preserve"> El presente Acuerdo tiene por objeto establecer </w:t>
      </w:r>
      <w:r w:rsidRPr="00AC53D0">
        <w:rPr>
          <w:rFonts w:ascii="Arial" w:hAnsi="Arial" w:cs="Arial"/>
          <w:sz w:val="24"/>
          <w:szCs w:val="24"/>
        </w:rPr>
        <w:t>las bases</w:t>
      </w:r>
      <w:r>
        <w:rPr>
          <w:rFonts w:ascii="Arial" w:hAnsi="Arial" w:cs="Arial"/>
          <w:sz w:val="24"/>
          <w:szCs w:val="24"/>
        </w:rPr>
        <w:t xml:space="preserve"> y </w:t>
      </w:r>
      <w:r w:rsidRPr="00AC53D0">
        <w:rPr>
          <w:rFonts w:ascii="Arial" w:hAnsi="Arial" w:cs="Arial"/>
          <w:sz w:val="24"/>
          <w:szCs w:val="24"/>
        </w:rPr>
        <w:t>normas generales</w:t>
      </w:r>
      <w:r>
        <w:rPr>
          <w:rFonts w:ascii="Arial" w:hAnsi="Arial" w:cs="Arial"/>
          <w:sz w:val="24"/>
          <w:szCs w:val="24"/>
        </w:rPr>
        <w:t xml:space="preserve"> </w:t>
      </w:r>
      <w:r w:rsidRPr="002F619F">
        <w:rPr>
          <w:rFonts w:ascii="Arial" w:hAnsi="Arial" w:cs="Arial"/>
          <w:sz w:val="24"/>
          <w:szCs w:val="24"/>
        </w:rPr>
        <w:t xml:space="preserve">para la implementación del </w:t>
      </w:r>
      <w:r>
        <w:rPr>
          <w:rFonts w:ascii="Arial" w:hAnsi="Arial" w:cs="Arial"/>
          <w:sz w:val="24"/>
          <w:szCs w:val="24"/>
        </w:rPr>
        <w:t>Sistema de Gestión de Control Interno</w:t>
      </w:r>
      <w:r w:rsidR="006423E7">
        <w:rPr>
          <w:rFonts w:ascii="Arial" w:hAnsi="Arial" w:cs="Arial"/>
          <w:sz w:val="24"/>
          <w:szCs w:val="24"/>
        </w:rPr>
        <w:t xml:space="preserve"> y de Mejora Continua</w:t>
      </w:r>
      <w:r>
        <w:rPr>
          <w:rFonts w:ascii="Arial" w:hAnsi="Arial" w:cs="Arial"/>
          <w:sz w:val="24"/>
          <w:szCs w:val="24"/>
        </w:rPr>
        <w:t xml:space="preserve"> </w:t>
      </w:r>
      <w:r w:rsidRPr="002F619F">
        <w:rPr>
          <w:rFonts w:ascii="Arial" w:hAnsi="Arial" w:cs="Arial"/>
          <w:sz w:val="24"/>
          <w:szCs w:val="24"/>
        </w:rPr>
        <w:t xml:space="preserve">en el Tribunal Electoral del Poder Judicial de la Federación, </w:t>
      </w:r>
      <w:r>
        <w:rPr>
          <w:rFonts w:ascii="Arial" w:hAnsi="Arial" w:cs="Arial"/>
          <w:sz w:val="24"/>
          <w:szCs w:val="24"/>
        </w:rPr>
        <w:t xml:space="preserve">así como </w:t>
      </w:r>
      <w:r w:rsidRPr="002F619F">
        <w:rPr>
          <w:rFonts w:ascii="Arial" w:hAnsi="Arial" w:cs="Arial"/>
          <w:sz w:val="24"/>
          <w:szCs w:val="24"/>
        </w:rPr>
        <w:t>la integración, organización y funcionamiento del Comité</w:t>
      </w:r>
      <w:r>
        <w:rPr>
          <w:rFonts w:ascii="Arial" w:hAnsi="Arial" w:cs="Arial"/>
          <w:sz w:val="24"/>
          <w:szCs w:val="24"/>
        </w:rPr>
        <w:t xml:space="preserve"> constituido para tal efecto,</w:t>
      </w:r>
      <w:r w:rsidRPr="002F619F">
        <w:rPr>
          <w:rFonts w:ascii="Arial" w:hAnsi="Arial" w:cs="Arial"/>
          <w:sz w:val="24"/>
          <w:szCs w:val="24"/>
        </w:rPr>
        <w:t xml:space="preserve"> el cual será una instancia en la que se analicen, estudien y propongan,</w:t>
      </w:r>
      <w:r>
        <w:rPr>
          <w:rFonts w:ascii="Arial" w:hAnsi="Arial" w:cs="Arial"/>
          <w:sz w:val="24"/>
          <w:szCs w:val="24"/>
        </w:rPr>
        <w:t xml:space="preserve"> en la búsqueda de mejores prácticas y</w:t>
      </w:r>
      <w:r w:rsidRPr="002F619F">
        <w:rPr>
          <w:rFonts w:ascii="Arial" w:hAnsi="Arial" w:cs="Arial"/>
          <w:sz w:val="24"/>
          <w:szCs w:val="24"/>
        </w:rPr>
        <w:t xml:space="preserve"> de conformidad con los criterios establecidos por la Comisión de Administración, acciones para lograr </w:t>
      </w:r>
      <w:r>
        <w:rPr>
          <w:rFonts w:ascii="Arial" w:hAnsi="Arial" w:cs="Arial"/>
          <w:sz w:val="24"/>
          <w:szCs w:val="24"/>
        </w:rPr>
        <w:t xml:space="preserve">el </w:t>
      </w:r>
      <w:r w:rsidRPr="002F619F">
        <w:rPr>
          <w:rFonts w:ascii="Arial" w:hAnsi="Arial" w:cs="Arial"/>
          <w:sz w:val="24"/>
          <w:szCs w:val="24"/>
        </w:rPr>
        <w:t>establecimiento y</w:t>
      </w:r>
      <w:r>
        <w:rPr>
          <w:rFonts w:ascii="Arial" w:hAnsi="Arial" w:cs="Arial"/>
          <w:sz w:val="24"/>
          <w:szCs w:val="24"/>
        </w:rPr>
        <w:t xml:space="preserve"> la</w:t>
      </w:r>
      <w:r w:rsidRPr="002F619F">
        <w:rPr>
          <w:rFonts w:ascii="Arial" w:hAnsi="Arial" w:cs="Arial"/>
          <w:sz w:val="24"/>
          <w:szCs w:val="24"/>
        </w:rPr>
        <w:t xml:space="preserve"> formalización</w:t>
      </w:r>
      <w:r>
        <w:rPr>
          <w:rFonts w:ascii="Arial" w:hAnsi="Arial" w:cs="Arial"/>
          <w:sz w:val="24"/>
          <w:szCs w:val="24"/>
        </w:rPr>
        <w:t xml:space="preserve"> del Sistema de Gestión de Control Interno</w:t>
      </w:r>
      <w:r w:rsidR="006423E7">
        <w:rPr>
          <w:rFonts w:ascii="Arial" w:hAnsi="Arial" w:cs="Arial"/>
          <w:sz w:val="24"/>
          <w:szCs w:val="24"/>
        </w:rPr>
        <w:t xml:space="preserve"> y de Mejora Continua</w:t>
      </w:r>
      <w:r>
        <w:rPr>
          <w:rFonts w:ascii="Arial" w:hAnsi="Arial" w:cs="Arial"/>
          <w:sz w:val="24"/>
          <w:szCs w:val="24"/>
        </w:rPr>
        <w:t>.</w:t>
      </w:r>
    </w:p>
    <w:p w:rsidR="006423E7" w:rsidRDefault="006423E7" w:rsidP="00C74393">
      <w:pPr>
        <w:spacing w:after="0"/>
        <w:ind w:firstLine="426"/>
        <w:jc w:val="both"/>
        <w:rPr>
          <w:rFonts w:ascii="Arial" w:hAnsi="Arial" w:cs="Arial"/>
          <w:b/>
          <w:sz w:val="24"/>
          <w:szCs w:val="24"/>
        </w:rPr>
      </w:pPr>
    </w:p>
    <w:p w:rsidR="00922611" w:rsidRDefault="00922611" w:rsidP="00C74393">
      <w:pPr>
        <w:spacing w:after="0"/>
        <w:ind w:firstLine="426"/>
        <w:jc w:val="both"/>
        <w:rPr>
          <w:rFonts w:ascii="Arial" w:hAnsi="Arial" w:cs="Arial"/>
          <w:sz w:val="24"/>
          <w:szCs w:val="24"/>
        </w:rPr>
      </w:pPr>
      <w:r>
        <w:rPr>
          <w:rFonts w:ascii="Arial" w:hAnsi="Arial" w:cs="Arial"/>
          <w:b/>
          <w:sz w:val="24"/>
          <w:szCs w:val="24"/>
        </w:rPr>
        <w:t>Artículo 2</w:t>
      </w:r>
      <w:r w:rsidRPr="002F619F">
        <w:rPr>
          <w:rFonts w:ascii="Arial" w:hAnsi="Arial" w:cs="Arial"/>
          <w:b/>
          <w:sz w:val="24"/>
          <w:szCs w:val="24"/>
        </w:rPr>
        <w:t>.</w:t>
      </w:r>
      <w:r w:rsidRPr="002F619F">
        <w:rPr>
          <w:rFonts w:ascii="Arial" w:hAnsi="Arial" w:cs="Arial"/>
          <w:sz w:val="24"/>
          <w:szCs w:val="24"/>
        </w:rPr>
        <w:t xml:space="preserve"> Para efectos del presente Acuerdo, se entenderá por:</w:t>
      </w:r>
    </w:p>
    <w:p w:rsidR="00C74393" w:rsidRPr="002F619F" w:rsidRDefault="00C74393" w:rsidP="00C74393">
      <w:pPr>
        <w:spacing w:after="0"/>
        <w:ind w:firstLine="426"/>
        <w:jc w:val="both"/>
        <w:rPr>
          <w:rFonts w:ascii="Arial" w:hAnsi="Arial" w:cs="Arial"/>
          <w:sz w:val="24"/>
          <w:szCs w:val="24"/>
        </w:rPr>
      </w:pPr>
    </w:p>
    <w:p w:rsidR="00922611" w:rsidRDefault="00922611" w:rsidP="00C74393">
      <w:pPr>
        <w:pStyle w:val="Prrafodelista"/>
        <w:numPr>
          <w:ilvl w:val="0"/>
          <w:numId w:val="1"/>
        </w:numPr>
        <w:spacing w:after="0"/>
        <w:ind w:left="426" w:hanging="426"/>
        <w:jc w:val="both"/>
        <w:rPr>
          <w:rFonts w:ascii="Arial" w:hAnsi="Arial" w:cs="Arial"/>
          <w:sz w:val="24"/>
          <w:szCs w:val="24"/>
        </w:rPr>
      </w:pPr>
      <w:r w:rsidRPr="00496EBB">
        <w:rPr>
          <w:rFonts w:ascii="Arial" w:hAnsi="Arial" w:cs="Arial"/>
          <w:b/>
          <w:sz w:val="24"/>
          <w:szCs w:val="24"/>
        </w:rPr>
        <w:t xml:space="preserve">Actividades de Control: </w:t>
      </w:r>
      <w:r w:rsidRPr="00496EBB">
        <w:rPr>
          <w:rFonts w:ascii="Arial" w:hAnsi="Arial" w:cs="Arial"/>
          <w:sz w:val="24"/>
          <w:szCs w:val="24"/>
        </w:rPr>
        <w:t xml:space="preserve">Medidas establecidas en las políticas, procedimientos, manuales de operación, instructivos, descripciones de funciones y puestos, y otros documentos, por los cuales las áreas </w:t>
      </w:r>
      <w:r>
        <w:rPr>
          <w:rFonts w:ascii="Arial" w:hAnsi="Arial" w:cs="Arial"/>
          <w:sz w:val="24"/>
          <w:szCs w:val="24"/>
        </w:rPr>
        <w:t xml:space="preserve">del </w:t>
      </w:r>
      <w:r w:rsidRPr="00496EBB">
        <w:rPr>
          <w:rFonts w:ascii="Arial" w:hAnsi="Arial" w:cs="Arial"/>
          <w:sz w:val="24"/>
          <w:szCs w:val="24"/>
        </w:rPr>
        <w:t>Tribunal Electoral, conducen las actividades</w:t>
      </w:r>
      <w:r>
        <w:rPr>
          <w:rFonts w:ascii="Arial" w:hAnsi="Arial" w:cs="Arial"/>
          <w:sz w:val="24"/>
          <w:szCs w:val="24"/>
        </w:rPr>
        <w:t>,</w:t>
      </w:r>
      <w:r w:rsidRPr="00496EBB">
        <w:rPr>
          <w:rFonts w:ascii="Arial" w:hAnsi="Arial" w:cs="Arial"/>
          <w:sz w:val="24"/>
          <w:szCs w:val="24"/>
        </w:rPr>
        <w:t xml:space="preserve"> aplican los recursos hacia el logro de los objetivos y metas institucionales, y cumplen con el marco legal y</w:t>
      </w:r>
      <w:r>
        <w:rPr>
          <w:rFonts w:ascii="Arial" w:hAnsi="Arial" w:cs="Arial"/>
          <w:sz w:val="24"/>
          <w:szCs w:val="24"/>
        </w:rPr>
        <w:t xml:space="preserve"> administrativo correspondiente;</w:t>
      </w:r>
    </w:p>
    <w:p w:rsidR="00922611" w:rsidRPr="001F48A7" w:rsidRDefault="00922611" w:rsidP="00C74393">
      <w:pPr>
        <w:pStyle w:val="Prrafodelista"/>
        <w:numPr>
          <w:ilvl w:val="0"/>
          <w:numId w:val="1"/>
        </w:numPr>
        <w:spacing w:after="0"/>
        <w:ind w:left="426" w:hanging="426"/>
        <w:jc w:val="both"/>
        <w:rPr>
          <w:rFonts w:ascii="Arial" w:hAnsi="Arial" w:cs="Arial"/>
          <w:sz w:val="24"/>
          <w:szCs w:val="24"/>
        </w:rPr>
      </w:pPr>
      <w:r w:rsidRPr="001F48A7">
        <w:rPr>
          <w:rFonts w:ascii="Arial" w:hAnsi="Arial" w:cs="Arial"/>
          <w:b/>
          <w:sz w:val="24"/>
          <w:szCs w:val="24"/>
        </w:rPr>
        <w:t>Administración de riesgos</w:t>
      </w:r>
      <w:r w:rsidRPr="00496EBB">
        <w:rPr>
          <w:rFonts w:ascii="Arial" w:hAnsi="Arial" w:cs="Arial"/>
          <w:sz w:val="24"/>
          <w:szCs w:val="24"/>
        </w:rPr>
        <w:t xml:space="preserve">: </w:t>
      </w:r>
      <w:r w:rsidRPr="001F48A7">
        <w:rPr>
          <w:rFonts w:ascii="Arial" w:hAnsi="Arial" w:cs="Arial"/>
          <w:sz w:val="24"/>
          <w:szCs w:val="24"/>
        </w:rPr>
        <w:t>Proceso por medio del cual el Tribunal dirige el amplio espectro de las vulnerabilidades a las cuales están expuestas sus actividades y operaciones de acuerdo al nivel de vulnerabilidad al cual está dispuesto a exponerlas s</w:t>
      </w:r>
      <w:r>
        <w:rPr>
          <w:rFonts w:ascii="Arial" w:hAnsi="Arial" w:cs="Arial"/>
          <w:sz w:val="24"/>
          <w:szCs w:val="24"/>
        </w:rPr>
        <w:t>egún sus objetivos estratégicos;</w:t>
      </w:r>
    </w:p>
    <w:p w:rsidR="00922611" w:rsidRPr="00496EBB" w:rsidRDefault="00922611" w:rsidP="00C74393">
      <w:pPr>
        <w:pStyle w:val="Prrafodelista"/>
        <w:numPr>
          <w:ilvl w:val="0"/>
          <w:numId w:val="1"/>
        </w:numPr>
        <w:spacing w:after="0"/>
        <w:ind w:left="426" w:hanging="426"/>
        <w:jc w:val="both"/>
        <w:rPr>
          <w:rFonts w:ascii="Arial" w:hAnsi="Arial" w:cs="Arial"/>
          <w:sz w:val="24"/>
          <w:szCs w:val="24"/>
        </w:rPr>
      </w:pPr>
      <w:r w:rsidRPr="00496EBB">
        <w:rPr>
          <w:rFonts w:ascii="Arial" w:hAnsi="Arial" w:cs="Arial"/>
          <w:b/>
          <w:sz w:val="24"/>
          <w:szCs w:val="24"/>
        </w:rPr>
        <w:t xml:space="preserve">Ambiente de Control: </w:t>
      </w:r>
      <w:r w:rsidRPr="00496EBB">
        <w:rPr>
          <w:rFonts w:ascii="Arial" w:hAnsi="Arial" w:cs="Arial"/>
          <w:sz w:val="24"/>
          <w:szCs w:val="24"/>
        </w:rPr>
        <w:t xml:space="preserve">Conjunto de estructuras, procesos y normativa, que propicia que los distintos elementos del control interno se lleven a cabo en el </w:t>
      </w:r>
      <w:r>
        <w:rPr>
          <w:rFonts w:ascii="Arial" w:hAnsi="Arial" w:cs="Arial"/>
          <w:sz w:val="24"/>
          <w:szCs w:val="24"/>
        </w:rPr>
        <w:t>Tribunal Electoral;</w:t>
      </w:r>
    </w:p>
    <w:p w:rsidR="00922611" w:rsidRPr="002F619F" w:rsidRDefault="00922611" w:rsidP="00C74393">
      <w:pPr>
        <w:pStyle w:val="Prrafodelista"/>
        <w:numPr>
          <w:ilvl w:val="0"/>
          <w:numId w:val="1"/>
        </w:numPr>
        <w:spacing w:after="0"/>
        <w:ind w:left="426" w:hanging="426"/>
        <w:jc w:val="both"/>
        <w:rPr>
          <w:rFonts w:ascii="Arial" w:hAnsi="Arial" w:cs="Arial"/>
          <w:sz w:val="24"/>
          <w:szCs w:val="24"/>
        </w:rPr>
      </w:pPr>
      <w:r w:rsidRPr="00496EBB">
        <w:rPr>
          <w:rFonts w:ascii="Arial" w:hAnsi="Arial" w:cs="Arial"/>
          <w:b/>
          <w:sz w:val="24"/>
          <w:szCs w:val="24"/>
        </w:rPr>
        <w:t>Áreas</w:t>
      </w:r>
      <w:r w:rsidRPr="002F619F">
        <w:rPr>
          <w:rFonts w:ascii="Arial" w:hAnsi="Arial" w:cs="Arial"/>
          <w:sz w:val="24"/>
          <w:szCs w:val="24"/>
        </w:rPr>
        <w:t>: Unidades definidas dentro de la estructura orgánica del Tribunal Electoral del Poder Judicial de la Federación</w:t>
      </w:r>
      <w:r>
        <w:rPr>
          <w:rFonts w:ascii="Arial" w:hAnsi="Arial" w:cs="Arial"/>
          <w:sz w:val="24"/>
          <w:szCs w:val="24"/>
        </w:rPr>
        <w:t>;</w:t>
      </w:r>
    </w:p>
    <w:p w:rsidR="00922611" w:rsidRPr="002F619F" w:rsidRDefault="00922611" w:rsidP="00C74393">
      <w:pPr>
        <w:pStyle w:val="Prrafodelista"/>
        <w:numPr>
          <w:ilvl w:val="0"/>
          <w:numId w:val="1"/>
        </w:numPr>
        <w:spacing w:after="0"/>
        <w:ind w:left="426" w:hanging="426"/>
        <w:jc w:val="both"/>
        <w:rPr>
          <w:rFonts w:ascii="Arial" w:hAnsi="Arial" w:cs="Arial"/>
          <w:sz w:val="24"/>
          <w:szCs w:val="24"/>
        </w:rPr>
      </w:pPr>
      <w:r w:rsidRPr="009D7EAD">
        <w:rPr>
          <w:rFonts w:ascii="Arial" w:hAnsi="Arial" w:cs="Arial"/>
          <w:b/>
          <w:sz w:val="24"/>
          <w:szCs w:val="24"/>
        </w:rPr>
        <w:t>Comisión:</w:t>
      </w:r>
      <w:r w:rsidRPr="002F619F">
        <w:rPr>
          <w:rFonts w:ascii="Arial" w:hAnsi="Arial" w:cs="Arial"/>
          <w:sz w:val="24"/>
          <w:szCs w:val="24"/>
        </w:rPr>
        <w:t xml:space="preserve"> La Comisión de Administración del Tribunal Electoral del Poder Judicial de la Federación</w:t>
      </w:r>
      <w:r>
        <w:rPr>
          <w:rFonts w:ascii="Arial" w:hAnsi="Arial" w:cs="Arial"/>
          <w:sz w:val="24"/>
          <w:szCs w:val="24"/>
        </w:rPr>
        <w:t>;</w:t>
      </w:r>
    </w:p>
    <w:p w:rsidR="00922611" w:rsidRDefault="00922611" w:rsidP="00C74393">
      <w:pPr>
        <w:pStyle w:val="Prrafodelista"/>
        <w:numPr>
          <w:ilvl w:val="0"/>
          <w:numId w:val="1"/>
        </w:numPr>
        <w:spacing w:after="0"/>
        <w:ind w:left="426" w:hanging="426"/>
        <w:jc w:val="both"/>
        <w:rPr>
          <w:rFonts w:ascii="Arial" w:hAnsi="Arial" w:cs="Arial"/>
          <w:sz w:val="24"/>
          <w:szCs w:val="24"/>
        </w:rPr>
      </w:pPr>
      <w:r w:rsidRPr="009D7EAD">
        <w:rPr>
          <w:rFonts w:ascii="Arial" w:hAnsi="Arial" w:cs="Arial"/>
          <w:b/>
          <w:sz w:val="24"/>
          <w:szCs w:val="24"/>
        </w:rPr>
        <w:t>Comité:</w:t>
      </w:r>
      <w:r w:rsidRPr="002F619F">
        <w:rPr>
          <w:rFonts w:ascii="Arial" w:hAnsi="Arial" w:cs="Arial"/>
          <w:sz w:val="24"/>
          <w:szCs w:val="24"/>
        </w:rPr>
        <w:t xml:space="preserve"> El Comité para la implementación del </w:t>
      </w:r>
      <w:r>
        <w:rPr>
          <w:rFonts w:ascii="Arial" w:hAnsi="Arial" w:cs="Arial"/>
          <w:sz w:val="24"/>
          <w:szCs w:val="24"/>
        </w:rPr>
        <w:t xml:space="preserve">Sistema de Gestión de Control Interno </w:t>
      </w:r>
      <w:r w:rsidRPr="002F619F">
        <w:rPr>
          <w:rFonts w:ascii="Arial" w:hAnsi="Arial" w:cs="Arial"/>
          <w:sz w:val="24"/>
          <w:szCs w:val="24"/>
        </w:rPr>
        <w:t>en el Tribunal Electoral del Poder Judicial de la Federación</w:t>
      </w:r>
      <w:r>
        <w:rPr>
          <w:rFonts w:ascii="Arial" w:hAnsi="Arial" w:cs="Arial"/>
          <w:sz w:val="24"/>
          <w:szCs w:val="24"/>
        </w:rPr>
        <w:t>;</w:t>
      </w:r>
    </w:p>
    <w:p w:rsidR="00922611" w:rsidRPr="00C17CDC" w:rsidRDefault="00922611" w:rsidP="00C74393">
      <w:pPr>
        <w:pStyle w:val="Prrafodelista"/>
        <w:numPr>
          <w:ilvl w:val="0"/>
          <w:numId w:val="1"/>
        </w:numPr>
        <w:spacing w:after="0"/>
        <w:ind w:left="426" w:hanging="426"/>
        <w:jc w:val="both"/>
        <w:rPr>
          <w:rFonts w:ascii="Arial" w:hAnsi="Arial" w:cs="Arial"/>
          <w:sz w:val="24"/>
          <w:szCs w:val="24"/>
        </w:rPr>
      </w:pPr>
      <w:r w:rsidRPr="00C17CDC">
        <w:rPr>
          <w:rFonts w:ascii="Arial" w:hAnsi="Arial" w:cs="Arial"/>
          <w:b/>
          <w:sz w:val="24"/>
          <w:szCs w:val="24"/>
        </w:rPr>
        <w:t xml:space="preserve">Componentes: </w:t>
      </w:r>
      <w:r w:rsidRPr="00C17CDC">
        <w:rPr>
          <w:rFonts w:ascii="Arial" w:hAnsi="Arial" w:cs="Arial"/>
          <w:sz w:val="24"/>
          <w:szCs w:val="24"/>
        </w:rPr>
        <w:t>Los cinco elementos que conforman el Modelo de Control Interno, con base en COSO: Ambiente de Control; Administración de Riesgos; Actividades de Control; Informació</w:t>
      </w:r>
      <w:r>
        <w:rPr>
          <w:rFonts w:ascii="Arial" w:hAnsi="Arial" w:cs="Arial"/>
          <w:sz w:val="24"/>
          <w:szCs w:val="24"/>
        </w:rPr>
        <w:t>n y Comunicación, y Supervisión;</w:t>
      </w:r>
    </w:p>
    <w:p w:rsidR="00922611" w:rsidRDefault="00922611" w:rsidP="00C74393">
      <w:pPr>
        <w:pStyle w:val="Prrafodelista"/>
        <w:numPr>
          <w:ilvl w:val="0"/>
          <w:numId w:val="1"/>
        </w:numPr>
        <w:spacing w:after="0"/>
        <w:ind w:left="426" w:hanging="426"/>
        <w:jc w:val="both"/>
        <w:rPr>
          <w:rFonts w:ascii="Arial" w:hAnsi="Arial" w:cs="Arial"/>
          <w:sz w:val="24"/>
          <w:szCs w:val="24"/>
        </w:rPr>
      </w:pPr>
      <w:r w:rsidRPr="00C17CDC">
        <w:rPr>
          <w:rFonts w:ascii="Arial" w:hAnsi="Arial" w:cs="Arial"/>
          <w:b/>
          <w:sz w:val="24"/>
          <w:szCs w:val="24"/>
        </w:rPr>
        <w:lastRenderedPageBreak/>
        <w:t>Control Interno:</w:t>
      </w:r>
      <w:r w:rsidRPr="00C17CDC">
        <w:rPr>
          <w:rFonts w:ascii="Arial" w:hAnsi="Arial" w:cs="Arial"/>
          <w:sz w:val="24"/>
          <w:szCs w:val="24"/>
        </w:rPr>
        <w:t xml:space="preserve"> Proceso que proporciona un grado de seguridad razonable en la consecución de los objetivos de la institución, atendiendo los temas específicos de ambiente de control, evaluación de riesgos, actividades de control, de supervisión, de información y comunicación; con base en las mejores prácticas internacionales en materia de Control Interno </w:t>
      </w:r>
      <w:r>
        <w:rPr>
          <w:rFonts w:ascii="Arial" w:hAnsi="Arial" w:cs="Arial"/>
          <w:sz w:val="24"/>
          <w:szCs w:val="24"/>
        </w:rPr>
        <w:t xml:space="preserve">conforme al </w:t>
      </w:r>
      <w:r w:rsidRPr="00C17CDC">
        <w:rPr>
          <w:rFonts w:ascii="Arial" w:hAnsi="Arial" w:cs="Arial"/>
          <w:sz w:val="24"/>
          <w:szCs w:val="24"/>
        </w:rPr>
        <w:t xml:space="preserve">COSO; </w:t>
      </w:r>
    </w:p>
    <w:p w:rsidR="00922611" w:rsidRDefault="00922611" w:rsidP="00C74393">
      <w:pPr>
        <w:pStyle w:val="Prrafodelista"/>
        <w:numPr>
          <w:ilvl w:val="0"/>
          <w:numId w:val="1"/>
        </w:numPr>
        <w:spacing w:after="0"/>
        <w:ind w:left="426" w:hanging="426"/>
        <w:jc w:val="both"/>
        <w:rPr>
          <w:rFonts w:ascii="Arial" w:hAnsi="Arial" w:cs="Arial"/>
          <w:sz w:val="24"/>
          <w:szCs w:val="24"/>
        </w:rPr>
      </w:pPr>
      <w:r>
        <w:rPr>
          <w:rFonts w:ascii="Arial" w:hAnsi="Arial" w:cs="Arial"/>
          <w:b/>
          <w:sz w:val="24"/>
          <w:szCs w:val="24"/>
        </w:rPr>
        <w:t>COSO:</w:t>
      </w:r>
      <w:r>
        <w:rPr>
          <w:rFonts w:ascii="Arial" w:hAnsi="Arial" w:cs="Arial"/>
          <w:sz w:val="24"/>
          <w:szCs w:val="24"/>
        </w:rPr>
        <w:t xml:space="preserve"> Siglas en inglés que corresponden al </w:t>
      </w:r>
      <w:proofErr w:type="spellStart"/>
      <w:r w:rsidRPr="00C046D5">
        <w:rPr>
          <w:rFonts w:ascii="Arial" w:hAnsi="Arial" w:cs="Arial"/>
          <w:sz w:val="24"/>
          <w:szCs w:val="24"/>
        </w:rPr>
        <w:t>Committee</w:t>
      </w:r>
      <w:proofErr w:type="spellEnd"/>
      <w:r w:rsidRPr="00C046D5">
        <w:rPr>
          <w:rFonts w:ascii="Arial" w:hAnsi="Arial" w:cs="Arial"/>
          <w:sz w:val="24"/>
          <w:szCs w:val="24"/>
        </w:rPr>
        <w:t xml:space="preserve"> of </w:t>
      </w:r>
      <w:proofErr w:type="spellStart"/>
      <w:r w:rsidRPr="00C046D5">
        <w:rPr>
          <w:rFonts w:ascii="Arial" w:hAnsi="Arial" w:cs="Arial"/>
          <w:sz w:val="24"/>
          <w:szCs w:val="24"/>
        </w:rPr>
        <w:t>Sponsoring</w:t>
      </w:r>
      <w:proofErr w:type="spellEnd"/>
      <w:r w:rsidRPr="00C046D5">
        <w:rPr>
          <w:rFonts w:ascii="Arial" w:hAnsi="Arial" w:cs="Arial"/>
          <w:sz w:val="24"/>
          <w:szCs w:val="24"/>
        </w:rPr>
        <w:t xml:space="preserve"> </w:t>
      </w:r>
      <w:proofErr w:type="spellStart"/>
      <w:r w:rsidRPr="00C046D5">
        <w:rPr>
          <w:rFonts w:ascii="Arial" w:hAnsi="Arial" w:cs="Arial"/>
          <w:sz w:val="24"/>
          <w:szCs w:val="24"/>
        </w:rPr>
        <w:t>Organizations</w:t>
      </w:r>
      <w:proofErr w:type="spellEnd"/>
      <w:r>
        <w:rPr>
          <w:rFonts w:ascii="Arial" w:hAnsi="Arial" w:cs="Arial"/>
          <w:sz w:val="24"/>
          <w:szCs w:val="24"/>
        </w:rPr>
        <w:t>; y es la m</w:t>
      </w:r>
      <w:r w:rsidRPr="00922611">
        <w:rPr>
          <w:rFonts w:ascii="Arial" w:hAnsi="Arial" w:cs="Arial"/>
          <w:sz w:val="24"/>
          <w:szCs w:val="24"/>
        </w:rPr>
        <w:t xml:space="preserve">etodología empleada para el establecimiento del  Sistema de Gestión </w:t>
      </w:r>
      <w:r w:rsidR="004306B2">
        <w:rPr>
          <w:rFonts w:ascii="Arial" w:hAnsi="Arial" w:cs="Arial"/>
          <w:sz w:val="24"/>
          <w:szCs w:val="24"/>
        </w:rPr>
        <w:t xml:space="preserve">de </w:t>
      </w:r>
      <w:r w:rsidRPr="00922611">
        <w:rPr>
          <w:rFonts w:ascii="Arial" w:hAnsi="Arial" w:cs="Arial"/>
          <w:sz w:val="24"/>
          <w:szCs w:val="24"/>
        </w:rPr>
        <w:t xml:space="preserve">Control </w:t>
      </w:r>
      <w:r w:rsidR="004306B2">
        <w:rPr>
          <w:rFonts w:ascii="Arial" w:hAnsi="Arial" w:cs="Arial"/>
          <w:sz w:val="24"/>
          <w:szCs w:val="24"/>
        </w:rPr>
        <w:t xml:space="preserve">Interno </w:t>
      </w:r>
      <w:r w:rsidR="006423E7">
        <w:rPr>
          <w:rFonts w:ascii="Arial" w:hAnsi="Arial" w:cs="Arial"/>
          <w:sz w:val="24"/>
          <w:szCs w:val="24"/>
        </w:rPr>
        <w:t xml:space="preserve">y de Mejora Continua </w:t>
      </w:r>
      <w:r w:rsidRPr="00922611">
        <w:rPr>
          <w:rFonts w:ascii="Arial" w:hAnsi="Arial" w:cs="Arial"/>
          <w:sz w:val="24"/>
          <w:szCs w:val="24"/>
        </w:rPr>
        <w:t>en el Tribunal Electoral del Poder Judicial de la Federación</w:t>
      </w:r>
      <w:r>
        <w:rPr>
          <w:rFonts w:ascii="Arial" w:hAnsi="Arial" w:cs="Arial"/>
          <w:sz w:val="24"/>
          <w:szCs w:val="24"/>
        </w:rPr>
        <w:t>.</w:t>
      </w:r>
    </w:p>
    <w:p w:rsidR="00922611" w:rsidRPr="001F48A7" w:rsidRDefault="00922611" w:rsidP="00C74393">
      <w:pPr>
        <w:pStyle w:val="Prrafodelista"/>
        <w:numPr>
          <w:ilvl w:val="0"/>
          <w:numId w:val="1"/>
        </w:numPr>
        <w:spacing w:after="0"/>
        <w:ind w:left="426" w:hanging="426"/>
        <w:jc w:val="both"/>
        <w:rPr>
          <w:rFonts w:ascii="Arial" w:hAnsi="Arial" w:cs="Arial"/>
          <w:sz w:val="24"/>
          <w:szCs w:val="24"/>
        </w:rPr>
      </w:pPr>
      <w:r w:rsidRPr="001F48A7">
        <w:rPr>
          <w:rFonts w:ascii="Arial" w:hAnsi="Arial" w:cs="Arial"/>
          <w:b/>
          <w:sz w:val="24"/>
          <w:szCs w:val="24"/>
        </w:rPr>
        <w:t>Evaluación de riesgos</w:t>
      </w:r>
      <w:r w:rsidRPr="001F48A7">
        <w:rPr>
          <w:rFonts w:ascii="Arial" w:hAnsi="Arial" w:cs="Arial"/>
          <w:sz w:val="24"/>
          <w:szCs w:val="24"/>
        </w:rPr>
        <w:t>:</w:t>
      </w:r>
      <w:r>
        <w:rPr>
          <w:rFonts w:ascii="Arial" w:hAnsi="Arial" w:cs="Arial"/>
          <w:sz w:val="24"/>
          <w:szCs w:val="24"/>
        </w:rPr>
        <w:t xml:space="preserve"> </w:t>
      </w:r>
      <w:r w:rsidRPr="001F48A7">
        <w:rPr>
          <w:rFonts w:ascii="Arial" w:hAnsi="Arial" w:cs="Arial"/>
          <w:sz w:val="24"/>
          <w:szCs w:val="24"/>
        </w:rPr>
        <w:t>Proceso mediante el cual en el Tribunal se lleva a cabo la medición de la magnitud del impacto que tendría la ocurrencia de un riesgo, y d</w:t>
      </w:r>
      <w:r>
        <w:rPr>
          <w:rFonts w:ascii="Arial" w:hAnsi="Arial" w:cs="Arial"/>
          <w:sz w:val="24"/>
          <w:szCs w:val="24"/>
        </w:rPr>
        <w:t>e la probabilidad de que ocurra;</w:t>
      </w:r>
    </w:p>
    <w:p w:rsidR="00922611" w:rsidRDefault="00922611" w:rsidP="00C74393">
      <w:pPr>
        <w:pStyle w:val="Prrafodelista"/>
        <w:numPr>
          <w:ilvl w:val="0"/>
          <w:numId w:val="1"/>
        </w:numPr>
        <w:spacing w:after="0"/>
        <w:ind w:left="426" w:hanging="426"/>
        <w:jc w:val="both"/>
        <w:rPr>
          <w:rFonts w:ascii="Arial" w:hAnsi="Arial" w:cs="Arial"/>
          <w:sz w:val="24"/>
          <w:szCs w:val="24"/>
        </w:rPr>
      </w:pPr>
      <w:r w:rsidRPr="00C17CDC">
        <w:rPr>
          <w:rFonts w:ascii="Arial" w:hAnsi="Arial" w:cs="Arial"/>
          <w:b/>
          <w:sz w:val="24"/>
          <w:szCs w:val="24"/>
        </w:rPr>
        <w:t>Información y Comunicación</w:t>
      </w:r>
      <w:r w:rsidRPr="00C17CDC">
        <w:rPr>
          <w:rFonts w:ascii="Arial" w:hAnsi="Arial" w:cs="Arial"/>
          <w:sz w:val="24"/>
          <w:szCs w:val="24"/>
        </w:rPr>
        <w:t xml:space="preserve">: Establecimiento de canales de abiertos que fomentan la colaboración entre los servidores públicos para el logro de los objetivos y </w:t>
      </w:r>
      <w:r>
        <w:rPr>
          <w:rFonts w:ascii="Arial" w:hAnsi="Arial" w:cs="Arial"/>
          <w:sz w:val="24"/>
          <w:szCs w:val="24"/>
        </w:rPr>
        <w:t>metas institucionales;</w:t>
      </w:r>
    </w:p>
    <w:p w:rsidR="006423E7" w:rsidRPr="00C17CDC" w:rsidRDefault="006423E7" w:rsidP="00C74393">
      <w:pPr>
        <w:pStyle w:val="Prrafodelista"/>
        <w:numPr>
          <w:ilvl w:val="0"/>
          <w:numId w:val="1"/>
        </w:numPr>
        <w:spacing w:after="0"/>
        <w:ind w:left="426" w:hanging="426"/>
        <w:jc w:val="both"/>
        <w:rPr>
          <w:rFonts w:ascii="Arial" w:hAnsi="Arial" w:cs="Arial"/>
          <w:sz w:val="24"/>
          <w:szCs w:val="24"/>
        </w:rPr>
      </w:pPr>
      <w:r>
        <w:rPr>
          <w:rFonts w:ascii="Arial" w:hAnsi="Arial" w:cs="Arial"/>
          <w:b/>
          <w:sz w:val="24"/>
          <w:szCs w:val="24"/>
        </w:rPr>
        <w:t>Mejora Continua</w:t>
      </w:r>
      <w:r w:rsidRPr="006423E7">
        <w:rPr>
          <w:rFonts w:ascii="Arial" w:hAnsi="Arial" w:cs="Arial"/>
          <w:sz w:val="24"/>
          <w:szCs w:val="24"/>
        </w:rPr>
        <w:t>:</w:t>
      </w:r>
      <w:r w:rsidR="00EC0749">
        <w:rPr>
          <w:rFonts w:ascii="Arial" w:hAnsi="Arial" w:cs="Arial"/>
          <w:sz w:val="24"/>
          <w:szCs w:val="24"/>
        </w:rPr>
        <w:t xml:space="preserve"> </w:t>
      </w:r>
      <w:r w:rsidR="00EC0749" w:rsidRPr="00EC0749">
        <w:rPr>
          <w:rFonts w:ascii="Arial" w:hAnsi="Arial" w:cs="Arial"/>
          <w:sz w:val="24"/>
          <w:szCs w:val="24"/>
        </w:rPr>
        <w:t>Proceso encaminado a incrementar y optimizar la eficacia y eficiencia del sistema de gestión de control interno, mediante el uso de indicadores y la elaboración de metas y objetivos susceptibles de ser cumplidos y evaluados periódicamente</w:t>
      </w:r>
      <w:r w:rsidR="00EC0749">
        <w:rPr>
          <w:rFonts w:ascii="Arial" w:hAnsi="Arial" w:cs="Arial"/>
          <w:sz w:val="24"/>
          <w:szCs w:val="24"/>
        </w:rPr>
        <w:t>.</w:t>
      </w:r>
    </w:p>
    <w:p w:rsidR="00922611" w:rsidRPr="00D627D7" w:rsidRDefault="00922611" w:rsidP="00C74393">
      <w:pPr>
        <w:pStyle w:val="Prrafodelista"/>
        <w:numPr>
          <w:ilvl w:val="0"/>
          <w:numId w:val="1"/>
        </w:numPr>
        <w:spacing w:after="0"/>
        <w:ind w:left="426" w:hanging="426"/>
        <w:jc w:val="both"/>
        <w:rPr>
          <w:rFonts w:ascii="Arial" w:hAnsi="Arial" w:cs="Arial"/>
          <w:b/>
          <w:sz w:val="24"/>
          <w:szCs w:val="24"/>
        </w:rPr>
      </w:pPr>
      <w:r w:rsidRPr="00C17CDC">
        <w:rPr>
          <w:rFonts w:ascii="Arial" w:hAnsi="Arial" w:cs="Arial"/>
          <w:b/>
          <w:sz w:val="24"/>
          <w:szCs w:val="24"/>
        </w:rPr>
        <w:t xml:space="preserve">Riesgo: </w:t>
      </w:r>
      <w:r>
        <w:rPr>
          <w:rFonts w:ascii="Arial" w:hAnsi="Arial" w:cs="Arial"/>
          <w:sz w:val="24"/>
          <w:szCs w:val="24"/>
        </w:rPr>
        <w:t>Posibilidad de que un evento adverso externo o interno, obstaculice o impida el logro de los objetivos y metas institucionales;</w:t>
      </w:r>
    </w:p>
    <w:p w:rsidR="00922611" w:rsidRPr="00D627D7" w:rsidRDefault="00922611" w:rsidP="00C74393">
      <w:pPr>
        <w:pStyle w:val="Prrafodelista"/>
        <w:numPr>
          <w:ilvl w:val="0"/>
          <w:numId w:val="1"/>
        </w:numPr>
        <w:spacing w:after="0"/>
        <w:ind w:left="426" w:hanging="426"/>
        <w:jc w:val="both"/>
        <w:rPr>
          <w:rFonts w:ascii="Arial" w:hAnsi="Arial" w:cs="Arial"/>
          <w:b/>
          <w:sz w:val="24"/>
          <w:szCs w:val="24"/>
        </w:rPr>
      </w:pPr>
      <w:r w:rsidRPr="00D627D7">
        <w:rPr>
          <w:rFonts w:ascii="Arial" w:hAnsi="Arial" w:cs="Arial"/>
          <w:b/>
          <w:sz w:val="24"/>
          <w:szCs w:val="24"/>
        </w:rPr>
        <w:t>Servidor Público:</w:t>
      </w:r>
      <w:r w:rsidRPr="00D627D7">
        <w:rPr>
          <w:rFonts w:ascii="Arial" w:hAnsi="Arial" w:cs="Arial"/>
          <w:sz w:val="24"/>
          <w:szCs w:val="24"/>
        </w:rPr>
        <w:t xml:space="preserve"> Toda persona designada o nombrada para ocupar un puesto en las Áreas del </w:t>
      </w:r>
      <w:r>
        <w:rPr>
          <w:rFonts w:ascii="Arial" w:hAnsi="Arial" w:cs="Arial"/>
          <w:sz w:val="24"/>
          <w:szCs w:val="24"/>
        </w:rPr>
        <w:t>Tribunal;</w:t>
      </w:r>
    </w:p>
    <w:p w:rsidR="00922611" w:rsidRDefault="00922611" w:rsidP="00C74393">
      <w:pPr>
        <w:pStyle w:val="Prrafodelista"/>
        <w:numPr>
          <w:ilvl w:val="0"/>
          <w:numId w:val="1"/>
        </w:numPr>
        <w:spacing w:after="0"/>
        <w:ind w:left="426" w:hanging="426"/>
        <w:jc w:val="both"/>
        <w:rPr>
          <w:rFonts w:ascii="Arial" w:hAnsi="Arial" w:cs="Arial"/>
          <w:sz w:val="24"/>
          <w:szCs w:val="24"/>
        </w:rPr>
      </w:pPr>
      <w:r w:rsidRPr="00C17CDC">
        <w:rPr>
          <w:rFonts w:ascii="Arial" w:hAnsi="Arial" w:cs="Arial"/>
          <w:b/>
          <w:sz w:val="24"/>
          <w:szCs w:val="24"/>
        </w:rPr>
        <w:t>Sistema</w:t>
      </w:r>
      <w:r w:rsidRPr="002F619F">
        <w:rPr>
          <w:rFonts w:ascii="Arial" w:hAnsi="Arial" w:cs="Arial"/>
          <w:sz w:val="24"/>
          <w:szCs w:val="24"/>
        </w:rPr>
        <w:t>: El Sistema de Control Interno</w:t>
      </w:r>
      <w:r w:rsidR="006423E7">
        <w:rPr>
          <w:rFonts w:ascii="Arial" w:hAnsi="Arial" w:cs="Arial"/>
          <w:sz w:val="24"/>
          <w:szCs w:val="24"/>
        </w:rPr>
        <w:t xml:space="preserve"> y Mejora Continua</w:t>
      </w:r>
      <w:r>
        <w:rPr>
          <w:rFonts w:ascii="Arial" w:hAnsi="Arial" w:cs="Arial"/>
          <w:sz w:val="24"/>
          <w:szCs w:val="24"/>
        </w:rPr>
        <w:t>;</w:t>
      </w:r>
    </w:p>
    <w:p w:rsidR="00922611" w:rsidRPr="00C17CDC" w:rsidRDefault="00922611" w:rsidP="00C74393">
      <w:pPr>
        <w:pStyle w:val="Prrafodelista"/>
        <w:numPr>
          <w:ilvl w:val="0"/>
          <w:numId w:val="1"/>
        </w:numPr>
        <w:spacing w:after="0"/>
        <w:ind w:left="426" w:hanging="426"/>
        <w:jc w:val="both"/>
        <w:rPr>
          <w:rFonts w:ascii="Arial" w:hAnsi="Arial" w:cs="Arial"/>
          <w:sz w:val="24"/>
          <w:szCs w:val="24"/>
        </w:rPr>
      </w:pPr>
      <w:r w:rsidRPr="00C17CDC">
        <w:rPr>
          <w:rFonts w:ascii="Arial" w:hAnsi="Arial" w:cs="Arial"/>
          <w:b/>
          <w:sz w:val="24"/>
          <w:szCs w:val="24"/>
        </w:rPr>
        <w:t>Supervisión</w:t>
      </w:r>
      <w:r w:rsidRPr="00C17CDC">
        <w:rPr>
          <w:rFonts w:ascii="Arial" w:hAnsi="Arial" w:cs="Arial"/>
          <w:sz w:val="24"/>
          <w:szCs w:val="24"/>
        </w:rPr>
        <w:t xml:space="preserve">: Evaluación de la eficacia de los sistemas de control interno como resultado de su aplicación en el día a día por parte de las y los servidores públicos responsables, así como las llevadas a cabo por instancias independientes, o la combinación de ambos casos, que se utilizan para determinar si cada una de las cinco normas generales del </w:t>
      </w:r>
      <w:r>
        <w:rPr>
          <w:rFonts w:ascii="Arial" w:hAnsi="Arial" w:cs="Arial"/>
          <w:sz w:val="24"/>
          <w:szCs w:val="24"/>
        </w:rPr>
        <w:t xml:space="preserve">Sistema de Gestión de Control Interno </w:t>
      </w:r>
      <w:r w:rsidRPr="00C17CDC">
        <w:rPr>
          <w:rFonts w:ascii="Arial" w:hAnsi="Arial" w:cs="Arial"/>
          <w:sz w:val="24"/>
          <w:szCs w:val="24"/>
        </w:rPr>
        <w:t>institucional</w:t>
      </w:r>
      <w:r>
        <w:rPr>
          <w:rFonts w:ascii="Arial" w:hAnsi="Arial" w:cs="Arial"/>
          <w:sz w:val="24"/>
          <w:szCs w:val="24"/>
        </w:rPr>
        <w:t xml:space="preserve"> están presentes y funcionando, y</w:t>
      </w:r>
    </w:p>
    <w:p w:rsidR="00922611" w:rsidRPr="00C17CDC" w:rsidRDefault="00922611" w:rsidP="00C74393">
      <w:pPr>
        <w:pStyle w:val="Prrafodelista"/>
        <w:numPr>
          <w:ilvl w:val="0"/>
          <w:numId w:val="1"/>
        </w:numPr>
        <w:spacing w:after="0"/>
        <w:ind w:left="426" w:hanging="426"/>
        <w:jc w:val="both"/>
        <w:rPr>
          <w:rFonts w:ascii="Arial" w:hAnsi="Arial" w:cs="Arial"/>
          <w:sz w:val="24"/>
          <w:szCs w:val="24"/>
        </w:rPr>
      </w:pPr>
      <w:r w:rsidRPr="00C17CDC">
        <w:rPr>
          <w:rFonts w:ascii="Arial" w:hAnsi="Arial" w:cs="Arial"/>
          <w:b/>
          <w:sz w:val="24"/>
          <w:szCs w:val="24"/>
        </w:rPr>
        <w:t>Tribunal:</w:t>
      </w:r>
      <w:r w:rsidRPr="00C17CDC">
        <w:rPr>
          <w:rFonts w:ascii="Arial" w:hAnsi="Arial" w:cs="Arial"/>
          <w:sz w:val="24"/>
          <w:szCs w:val="24"/>
        </w:rPr>
        <w:t xml:space="preserve"> El Tribunal Electoral del Poder Judicial de la Federación.</w:t>
      </w:r>
    </w:p>
    <w:p w:rsidR="00922611" w:rsidRDefault="00922611" w:rsidP="00C74393">
      <w:pPr>
        <w:pStyle w:val="Prrafodelista"/>
        <w:spacing w:after="0"/>
        <w:ind w:left="0"/>
        <w:jc w:val="center"/>
        <w:rPr>
          <w:rFonts w:ascii="Arial" w:hAnsi="Arial" w:cs="Arial"/>
          <w:b/>
          <w:sz w:val="24"/>
          <w:szCs w:val="24"/>
        </w:rPr>
      </w:pPr>
    </w:p>
    <w:p w:rsidR="00922611" w:rsidRDefault="00922611" w:rsidP="00C74393">
      <w:pPr>
        <w:spacing w:after="0"/>
        <w:ind w:firstLine="708"/>
        <w:jc w:val="both"/>
        <w:rPr>
          <w:rFonts w:ascii="Arial" w:hAnsi="Arial" w:cs="Arial"/>
          <w:sz w:val="24"/>
          <w:szCs w:val="24"/>
        </w:rPr>
      </w:pPr>
      <w:r>
        <w:rPr>
          <w:rFonts w:ascii="Arial" w:hAnsi="Arial" w:cs="Arial"/>
          <w:b/>
          <w:sz w:val="24"/>
          <w:szCs w:val="24"/>
        </w:rPr>
        <w:t xml:space="preserve">Artículo 3.- </w:t>
      </w:r>
      <w:r w:rsidRPr="00AC53D0">
        <w:rPr>
          <w:rFonts w:ascii="Arial" w:hAnsi="Arial" w:cs="Arial"/>
          <w:sz w:val="24"/>
          <w:szCs w:val="24"/>
        </w:rPr>
        <w:t>Para la interpretación del presente Acuerdo Genera</w:t>
      </w:r>
      <w:r>
        <w:rPr>
          <w:rFonts w:ascii="Arial" w:hAnsi="Arial" w:cs="Arial"/>
          <w:sz w:val="24"/>
          <w:szCs w:val="24"/>
        </w:rPr>
        <w:t>l</w:t>
      </w:r>
      <w:r w:rsidRPr="00AC53D0">
        <w:rPr>
          <w:rFonts w:ascii="Arial" w:hAnsi="Arial" w:cs="Arial"/>
          <w:sz w:val="24"/>
          <w:szCs w:val="24"/>
        </w:rPr>
        <w:t xml:space="preserve"> será competente </w:t>
      </w:r>
      <w:r>
        <w:rPr>
          <w:rFonts w:ascii="Arial" w:hAnsi="Arial" w:cs="Arial"/>
          <w:sz w:val="24"/>
          <w:szCs w:val="24"/>
        </w:rPr>
        <w:t>la Comisión</w:t>
      </w:r>
      <w:r w:rsidRPr="00AC53D0">
        <w:rPr>
          <w:rFonts w:ascii="Arial" w:hAnsi="Arial" w:cs="Arial"/>
          <w:sz w:val="24"/>
          <w:szCs w:val="24"/>
        </w:rPr>
        <w:t>.</w:t>
      </w:r>
    </w:p>
    <w:p w:rsidR="00C74393" w:rsidRDefault="00C74393" w:rsidP="00C74393">
      <w:pPr>
        <w:spacing w:after="0"/>
        <w:ind w:firstLine="708"/>
        <w:jc w:val="both"/>
        <w:rPr>
          <w:rFonts w:ascii="Arial" w:hAnsi="Arial" w:cs="Arial"/>
          <w:sz w:val="24"/>
          <w:szCs w:val="24"/>
        </w:rPr>
      </w:pPr>
    </w:p>
    <w:p w:rsidR="00922611" w:rsidRDefault="00922611" w:rsidP="00C74393">
      <w:pPr>
        <w:spacing w:after="0"/>
        <w:ind w:firstLine="708"/>
        <w:jc w:val="both"/>
        <w:rPr>
          <w:rFonts w:ascii="Arial" w:hAnsi="Arial" w:cs="Arial"/>
          <w:sz w:val="24"/>
          <w:szCs w:val="24"/>
        </w:rPr>
      </w:pPr>
      <w:r w:rsidRPr="00AC7D57">
        <w:rPr>
          <w:rFonts w:ascii="Arial" w:hAnsi="Arial" w:cs="Arial"/>
          <w:b/>
          <w:sz w:val="24"/>
          <w:szCs w:val="24"/>
        </w:rPr>
        <w:t>Artículo 4.-</w:t>
      </w:r>
      <w:r>
        <w:rPr>
          <w:rFonts w:ascii="Arial" w:hAnsi="Arial" w:cs="Arial"/>
          <w:sz w:val="24"/>
          <w:szCs w:val="24"/>
        </w:rPr>
        <w:t xml:space="preserve"> </w:t>
      </w:r>
      <w:r w:rsidRPr="00AC53D0">
        <w:rPr>
          <w:rFonts w:ascii="Arial" w:hAnsi="Arial" w:cs="Arial"/>
          <w:sz w:val="24"/>
          <w:szCs w:val="24"/>
        </w:rPr>
        <w:t>L</w:t>
      </w:r>
      <w:r>
        <w:rPr>
          <w:rFonts w:ascii="Arial" w:hAnsi="Arial" w:cs="Arial"/>
          <w:sz w:val="24"/>
          <w:szCs w:val="24"/>
        </w:rPr>
        <w:t>a</w:t>
      </w:r>
      <w:r w:rsidRPr="00AC53D0">
        <w:rPr>
          <w:rFonts w:ascii="Arial" w:hAnsi="Arial" w:cs="Arial"/>
          <w:sz w:val="24"/>
          <w:szCs w:val="24"/>
        </w:rPr>
        <w:t xml:space="preserve">s </w:t>
      </w:r>
      <w:r>
        <w:rPr>
          <w:rFonts w:ascii="Arial" w:hAnsi="Arial" w:cs="Arial"/>
          <w:sz w:val="24"/>
          <w:szCs w:val="24"/>
        </w:rPr>
        <w:t>Áreas y los Servidores Públicos</w:t>
      </w:r>
      <w:r w:rsidRPr="00AC53D0">
        <w:rPr>
          <w:rFonts w:ascii="Arial" w:hAnsi="Arial" w:cs="Arial"/>
          <w:sz w:val="24"/>
          <w:szCs w:val="24"/>
        </w:rPr>
        <w:t xml:space="preserve"> tendrán a su cargo la participación, </w:t>
      </w:r>
      <w:r>
        <w:rPr>
          <w:rFonts w:ascii="Arial" w:hAnsi="Arial" w:cs="Arial"/>
          <w:sz w:val="24"/>
          <w:szCs w:val="24"/>
        </w:rPr>
        <w:t>control,  inspección y el</w:t>
      </w:r>
      <w:r w:rsidRPr="00AC53D0">
        <w:rPr>
          <w:rFonts w:ascii="Arial" w:hAnsi="Arial" w:cs="Arial"/>
          <w:sz w:val="24"/>
          <w:szCs w:val="24"/>
        </w:rPr>
        <w:t xml:space="preserve"> cumplimiento de las disposiciones contenidas en el presente Acuerdo, en el marco de sus </w:t>
      </w:r>
      <w:r>
        <w:rPr>
          <w:rFonts w:ascii="Arial" w:hAnsi="Arial" w:cs="Arial"/>
          <w:sz w:val="24"/>
          <w:szCs w:val="24"/>
        </w:rPr>
        <w:t>facultades</w:t>
      </w:r>
      <w:r w:rsidRPr="00AC53D0">
        <w:rPr>
          <w:rFonts w:ascii="Arial" w:hAnsi="Arial" w:cs="Arial"/>
          <w:sz w:val="24"/>
          <w:szCs w:val="24"/>
        </w:rPr>
        <w:t xml:space="preserve"> y demás disposiciones que </w:t>
      </w:r>
      <w:r>
        <w:rPr>
          <w:rFonts w:ascii="Arial" w:hAnsi="Arial" w:cs="Arial"/>
          <w:sz w:val="24"/>
          <w:szCs w:val="24"/>
        </w:rPr>
        <w:t>la Comisión</w:t>
      </w:r>
      <w:r w:rsidR="002D560B">
        <w:rPr>
          <w:rFonts w:ascii="Arial" w:hAnsi="Arial" w:cs="Arial"/>
          <w:sz w:val="24"/>
          <w:szCs w:val="24"/>
        </w:rPr>
        <w:t xml:space="preserve"> a propuesta del Comité</w:t>
      </w:r>
      <w:r w:rsidRPr="00AC53D0">
        <w:rPr>
          <w:rFonts w:ascii="Arial" w:hAnsi="Arial" w:cs="Arial"/>
          <w:sz w:val="24"/>
          <w:szCs w:val="24"/>
        </w:rPr>
        <w:t xml:space="preserve"> emita.</w:t>
      </w:r>
    </w:p>
    <w:p w:rsidR="00C74393" w:rsidRDefault="00C74393" w:rsidP="00C74393">
      <w:pPr>
        <w:spacing w:after="0"/>
        <w:ind w:firstLine="708"/>
        <w:jc w:val="both"/>
        <w:rPr>
          <w:rFonts w:ascii="Arial" w:hAnsi="Arial" w:cs="Arial"/>
          <w:sz w:val="24"/>
          <w:szCs w:val="24"/>
        </w:rPr>
      </w:pPr>
    </w:p>
    <w:p w:rsidR="00C74393" w:rsidRDefault="00C74393" w:rsidP="00C74393">
      <w:pPr>
        <w:spacing w:after="0"/>
        <w:ind w:firstLine="708"/>
        <w:jc w:val="both"/>
        <w:rPr>
          <w:rFonts w:ascii="Arial" w:hAnsi="Arial" w:cs="Arial"/>
          <w:sz w:val="24"/>
          <w:szCs w:val="24"/>
        </w:rPr>
      </w:pPr>
    </w:p>
    <w:p w:rsidR="00922611" w:rsidRPr="002F619F" w:rsidRDefault="00922611" w:rsidP="00C74393">
      <w:pPr>
        <w:pStyle w:val="Prrafodelista"/>
        <w:spacing w:after="0"/>
        <w:ind w:left="0"/>
        <w:jc w:val="center"/>
        <w:rPr>
          <w:rFonts w:ascii="Arial" w:hAnsi="Arial" w:cs="Arial"/>
          <w:b/>
          <w:sz w:val="24"/>
          <w:szCs w:val="24"/>
        </w:rPr>
      </w:pPr>
      <w:r w:rsidRPr="002F619F">
        <w:rPr>
          <w:rFonts w:ascii="Arial" w:hAnsi="Arial" w:cs="Arial"/>
          <w:b/>
          <w:sz w:val="24"/>
          <w:szCs w:val="24"/>
        </w:rPr>
        <w:lastRenderedPageBreak/>
        <w:t>TÍTULO SEGUNDO</w:t>
      </w:r>
    </w:p>
    <w:p w:rsidR="00922611" w:rsidRDefault="00922611" w:rsidP="00C74393">
      <w:pPr>
        <w:pStyle w:val="Prrafodelista"/>
        <w:spacing w:after="0"/>
        <w:ind w:left="0"/>
        <w:jc w:val="center"/>
        <w:rPr>
          <w:rFonts w:ascii="Arial" w:hAnsi="Arial" w:cs="Arial"/>
          <w:b/>
          <w:sz w:val="24"/>
          <w:szCs w:val="24"/>
        </w:rPr>
      </w:pPr>
    </w:p>
    <w:p w:rsidR="00922611" w:rsidRDefault="00922611" w:rsidP="00C74393">
      <w:pPr>
        <w:pStyle w:val="Prrafodelista"/>
        <w:spacing w:after="0"/>
        <w:ind w:left="0"/>
        <w:jc w:val="center"/>
        <w:rPr>
          <w:rFonts w:ascii="Arial" w:hAnsi="Arial" w:cs="Arial"/>
          <w:b/>
          <w:sz w:val="24"/>
          <w:szCs w:val="24"/>
        </w:rPr>
      </w:pPr>
      <w:r>
        <w:rPr>
          <w:rFonts w:ascii="Arial" w:hAnsi="Arial" w:cs="Arial"/>
          <w:b/>
          <w:sz w:val="24"/>
          <w:szCs w:val="24"/>
        </w:rPr>
        <w:t>COMPONENTES DEL SISTEMA DE CONTROL INTERNO</w:t>
      </w:r>
    </w:p>
    <w:p w:rsidR="00922611" w:rsidRDefault="00922611" w:rsidP="00C74393">
      <w:pPr>
        <w:spacing w:after="0"/>
        <w:jc w:val="center"/>
        <w:rPr>
          <w:rFonts w:ascii="Arial" w:hAnsi="Arial" w:cs="Arial"/>
          <w:b/>
          <w:sz w:val="24"/>
          <w:szCs w:val="24"/>
        </w:rPr>
      </w:pPr>
    </w:p>
    <w:p w:rsidR="00922611" w:rsidRDefault="00922611" w:rsidP="00C74393">
      <w:pPr>
        <w:spacing w:after="0"/>
        <w:jc w:val="center"/>
        <w:rPr>
          <w:rFonts w:ascii="Arial" w:hAnsi="Arial" w:cs="Arial"/>
          <w:b/>
          <w:sz w:val="24"/>
          <w:szCs w:val="24"/>
        </w:rPr>
      </w:pPr>
      <w:r>
        <w:rPr>
          <w:rFonts w:ascii="Arial" w:hAnsi="Arial" w:cs="Arial"/>
          <w:b/>
          <w:sz w:val="24"/>
          <w:szCs w:val="24"/>
        </w:rPr>
        <w:t>CAPÍTULO I</w:t>
      </w:r>
    </w:p>
    <w:p w:rsidR="00EC0749" w:rsidRDefault="00EC0749" w:rsidP="00C74393">
      <w:pPr>
        <w:spacing w:after="0"/>
        <w:jc w:val="center"/>
        <w:rPr>
          <w:rFonts w:ascii="Arial" w:hAnsi="Arial" w:cs="Arial"/>
          <w:b/>
          <w:sz w:val="24"/>
          <w:szCs w:val="24"/>
        </w:rPr>
      </w:pPr>
    </w:p>
    <w:p w:rsidR="00922611" w:rsidRDefault="00922611" w:rsidP="00C74393">
      <w:pPr>
        <w:spacing w:after="0"/>
        <w:jc w:val="center"/>
        <w:rPr>
          <w:rFonts w:ascii="Arial" w:hAnsi="Arial" w:cs="Arial"/>
          <w:b/>
          <w:sz w:val="24"/>
          <w:szCs w:val="24"/>
        </w:rPr>
      </w:pPr>
      <w:r>
        <w:rPr>
          <w:rFonts w:ascii="Arial" w:hAnsi="Arial" w:cs="Arial"/>
          <w:b/>
          <w:sz w:val="24"/>
          <w:szCs w:val="24"/>
        </w:rPr>
        <w:t>AMBIENTE DE CONTROL</w:t>
      </w:r>
    </w:p>
    <w:p w:rsidR="00922611" w:rsidRDefault="00922611" w:rsidP="00C74393">
      <w:pPr>
        <w:spacing w:after="0"/>
        <w:ind w:firstLine="708"/>
        <w:jc w:val="both"/>
        <w:rPr>
          <w:rFonts w:ascii="Arial" w:hAnsi="Arial" w:cs="Arial"/>
          <w:b/>
          <w:sz w:val="24"/>
          <w:szCs w:val="24"/>
        </w:rPr>
      </w:pPr>
    </w:p>
    <w:p w:rsidR="00922611" w:rsidRDefault="00922611" w:rsidP="00C74393">
      <w:pPr>
        <w:spacing w:after="0"/>
        <w:ind w:firstLine="708"/>
        <w:jc w:val="both"/>
        <w:rPr>
          <w:rFonts w:ascii="Arial" w:hAnsi="Arial" w:cs="Arial"/>
          <w:sz w:val="24"/>
          <w:szCs w:val="24"/>
        </w:rPr>
      </w:pPr>
      <w:r w:rsidRPr="00AC7D57">
        <w:rPr>
          <w:rFonts w:ascii="Arial" w:hAnsi="Arial" w:cs="Arial"/>
          <w:b/>
          <w:sz w:val="24"/>
          <w:szCs w:val="24"/>
        </w:rPr>
        <w:t xml:space="preserve">Artículo 5.- </w:t>
      </w:r>
      <w:r w:rsidRPr="00AC53D0">
        <w:rPr>
          <w:rFonts w:ascii="Arial" w:hAnsi="Arial" w:cs="Arial"/>
          <w:sz w:val="24"/>
          <w:szCs w:val="24"/>
        </w:rPr>
        <w:t xml:space="preserve">Las </w:t>
      </w:r>
      <w:r>
        <w:rPr>
          <w:rFonts w:ascii="Arial" w:hAnsi="Arial" w:cs="Arial"/>
          <w:sz w:val="24"/>
          <w:szCs w:val="24"/>
        </w:rPr>
        <w:t>Á</w:t>
      </w:r>
      <w:r w:rsidRPr="00AC53D0">
        <w:rPr>
          <w:rFonts w:ascii="Arial" w:hAnsi="Arial" w:cs="Arial"/>
          <w:sz w:val="24"/>
          <w:szCs w:val="24"/>
        </w:rPr>
        <w:t xml:space="preserve">reas </w:t>
      </w:r>
      <w:r>
        <w:rPr>
          <w:rFonts w:ascii="Arial" w:hAnsi="Arial" w:cs="Arial"/>
          <w:sz w:val="24"/>
          <w:szCs w:val="24"/>
        </w:rPr>
        <w:t>y los Servidores Públicos, en el ámbito de sus respectivas competencias y facultades, deberán observar l</w:t>
      </w:r>
      <w:r w:rsidRPr="00AC53D0">
        <w:rPr>
          <w:rFonts w:ascii="Arial" w:hAnsi="Arial" w:cs="Arial"/>
          <w:sz w:val="24"/>
          <w:szCs w:val="24"/>
        </w:rPr>
        <w:t>os principios o fundamentos</w:t>
      </w:r>
      <w:r>
        <w:rPr>
          <w:rFonts w:ascii="Arial" w:hAnsi="Arial" w:cs="Arial"/>
          <w:sz w:val="24"/>
          <w:szCs w:val="24"/>
        </w:rPr>
        <w:t xml:space="preserve"> que se determinen por la Comisión </w:t>
      </w:r>
      <w:r w:rsidR="006F7C7D">
        <w:rPr>
          <w:rFonts w:ascii="Arial" w:hAnsi="Arial" w:cs="Arial"/>
          <w:sz w:val="24"/>
          <w:szCs w:val="24"/>
        </w:rPr>
        <w:t xml:space="preserve">a propuesta del Comité, </w:t>
      </w:r>
      <w:r>
        <w:rPr>
          <w:rFonts w:ascii="Arial" w:hAnsi="Arial" w:cs="Arial"/>
          <w:sz w:val="24"/>
          <w:szCs w:val="24"/>
        </w:rPr>
        <w:t>para</w:t>
      </w:r>
      <w:r w:rsidRPr="00AC53D0">
        <w:rPr>
          <w:rFonts w:ascii="Arial" w:hAnsi="Arial" w:cs="Arial"/>
          <w:sz w:val="24"/>
          <w:szCs w:val="24"/>
        </w:rPr>
        <w:t xml:space="preserve"> contribu</w:t>
      </w:r>
      <w:r>
        <w:rPr>
          <w:rFonts w:ascii="Arial" w:hAnsi="Arial" w:cs="Arial"/>
          <w:sz w:val="24"/>
          <w:szCs w:val="24"/>
        </w:rPr>
        <w:t>ir</w:t>
      </w:r>
      <w:r w:rsidRPr="00AC53D0">
        <w:rPr>
          <w:rFonts w:ascii="Arial" w:hAnsi="Arial" w:cs="Arial"/>
          <w:sz w:val="24"/>
          <w:szCs w:val="24"/>
        </w:rPr>
        <w:t xml:space="preserve"> a un ambiente de control</w:t>
      </w:r>
      <w:r>
        <w:rPr>
          <w:rFonts w:ascii="Arial" w:hAnsi="Arial" w:cs="Arial"/>
          <w:sz w:val="24"/>
          <w:szCs w:val="24"/>
        </w:rPr>
        <w:t>,</w:t>
      </w:r>
      <w:r w:rsidRPr="00AC53D0">
        <w:rPr>
          <w:rFonts w:ascii="Arial" w:hAnsi="Arial" w:cs="Arial"/>
          <w:sz w:val="24"/>
          <w:szCs w:val="24"/>
        </w:rPr>
        <w:t xml:space="preserve"> f</w:t>
      </w:r>
      <w:r>
        <w:rPr>
          <w:rFonts w:ascii="Arial" w:hAnsi="Arial" w:cs="Arial"/>
          <w:sz w:val="24"/>
          <w:szCs w:val="24"/>
        </w:rPr>
        <w:t>avorable al logro de la misión,</w:t>
      </w:r>
      <w:r w:rsidRPr="00AC53D0">
        <w:rPr>
          <w:rFonts w:ascii="Arial" w:hAnsi="Arial" w:cs="Arial"/>
          <w:sz w:val="24"/>
          <w:szCs w:val="24"/>
        </w:rPr>
        <w:t xml:space="preserve"> objetivos estratégicos</w:t>
      </w:r>
      <w:r>
        <w:rPr>
          <w:rFonts w:ascii="Arial" w:hAnsi="Arial" w:cs="Arial"/>
          <w:sz w:val="24"/>
          <w:szCs w:val="24"/>
        </w:rPr>
        <w:t xml:space="preserve"> y metas institucionales</w:t>
      </w:r>
      <w:r w:rsidRPr="00AC53D0">
        <w:rPr>
          <w:rFonts w:ascii="Arial" w:hAnsi="Arial" w:cs="Arial"/>
          <w:sz w:val="24"/>
          <w:szCs w:val="24"/>
        </w:rPr>
        <w:t xml:space="preserve"> en el </w:t>
      </w:r>
      <w:r>
        <w:rPr>
          <w:rFonts w:ascii="Arial" w:hAnsi="Arial" w:cs="Arial"/>
          <w:sz w:val="24"/>
          <w:szCs w:val="24"/>
        </w:rPr>
        <w:t>Tribunal</w:t>
      </w:r>
      <w:r w:rsidRPr="00AC53D0">
        <w:rPr>
          <w:rFonts w:ascii="Arial" w:hAnsi="Arial" w:cs="Arial"/>
          <w:sz w:val="24"/>
          <w:szCs w:val="24"/>
        </w:rPr>
        <w:t xml:space="preserve">, en un marco de transparencia, integridad y rendición de cuentas </w:t>
      </w:r>
      <w:r>
        <w:rPr>
          <w:rFonts w:ascii="Arial" w:hAnsi="Arial" w:cs="Arial"/>
          <w:sz w:val="24"/>
          <w:szCs w:val="24"/>
        </w:rPr>
        <w:t xml:space="preserve">con base a </w:t>
      </w:r>
      <w:r w:rsidRPr="00AC53D0">
        <w:rPr>
          <w:rFonts w:ascii="Arial" w:hAnsi="Arial" w:cs="Arial"/>
          <w:sz w:val="24"/>
          <w:szCs w:val="24"/>
        </w:rPr>
        <w:t>lo</w:t>
      </w:r>
      <w:r>
        <w:rPr>
          <w:rFonts w:ascii="Arial" w:hAnsi="Arial" w:cs="Arial"/>
          <w:sz w:val="24"/>
          <w:szCs w:val="24"/>
        </w:rPr>
        <w:t xml:space="preserve"> siguiente</w:t>
      </w:r>
      <w:r w:rsidRPr="00AC53D0">
        <w:rPr>
          <w:rFonts w:ascii="Arial" w:hAnsi="Arial" w:cs="Arial"/>
          <w:sz w:val="24"/>
          <w:szCs w:val="24"/>
        </w:rPr>
        <w:t>:</w:t>
      </w:r>
    </w:p>
    <w:p w:rsidR="00C74393" w:rsidRPr="00AC53D0" w:rsidRDefault="00C74393" w:rsidP="00C74393">
      <w:pPr>
        <w:spacing w:after="0"/>
        <w:ind w:firstLine="708"/>
        <w:jc w:val="both"/>
        <w:rPr>
          <w:rFonts w:ascii="Arial" w:hAnsi="Arial" w:cs="Arial"/>
          <w:sz w:val="24"/>
          <w:szCs w:val="24"/>
        </w:rPr>
      </w:pPr>
    </w:p>
    <w:p w:rsidR="00922611" w:rsidRPr="00AC53D0" w:rsidRDefault="00922611" w:rsidP="00C74393">
      <w:pPr>
        <w:spacing w:after="0"/>
        <w:ind w:left="426"/>
        <w:jc w:val="both"/>
        <w:rPr>
          <w:rFonts w:ascii="Arial" w:hAnsi="Arial" w:cs="Arial"/>
          <w:sz w:val="24"/>
          <w:szCs w:val="24"/>
        </w:rPr>
      </w:pPr>
      <w:r>
        <w:rPr>
          <w:rFonts w:ascii="Arial" w:hAnsi="Arial" w:cs="Arial"/>
          <w:sz w:val="24"/>
          <w:szCs w:val="24"/>
        </w:rPr>
        <w:t>I</w:t>
      </w:r>
      <w:r w:rsidRPr="00AC53D0">
        <w:rPr>
          <w:rFonts w:ascii="Arial" w:hAnsi="Arial" w:cs="Arial"/>
          <w:sz w:val="24"/>
          <w:szCs w:val="24"/>
        </w:rPr>
        <w:t xml:space="preserve">. </w:t>
      </w:r>
      <w:r>
        <w:rPr>
          <w:rFonts w:ascii="Arial" w:hAnsi="Arial" w:cs="Arial"/>
          <w:sz w:val="24"/>
          <w:szCs w:val="24"/>
        </w:rPr>
        <w:t>D</w:t>
      </w:r>
      <w:r w:rsidRPr="00AC53D0">
        <w:rPr>
          <w:rFonts w:ascii="Arial" w:hAnsi="Arial" w:cs="Arial"/>
          <w:sz w:val="24"/>
          <w:szCs w:val="24"/>
        </w:rPr>
        <w:t xml:space="preserve">emostrar compromiso con la integridad y los valores éticos </w:t>
      </w:r>
      <w:r>
        <w:rPr>
          <w:rFonts w:ascii="Arial" w:hAnsi="Arial" w:cs="Arial"/>
          <w:sz w:val="24"/>
          <w:szCs w:val="24"/>
        </w:rPr>
        <w:t>electorales</w:t>
      </w:r>
      <w:r w:rsidRPr="00AC53D0">
        <w:rPr>
          <w:rFonts w:ascii="Arial" w:hAnsi="Arial" w:cs="Arial"/>
          <w:sz w:val="24"/>
          <w:szCs w:val="24"/>
        </w:rPr>
        <w:t xml:space="preserve">, contenidos en los códigos o normas jurídicas establecidos con el fin de estimular el comportamiento afín a la misión de </w:t>
      </w:r>
      <w:r>
        <w:rPr>
          <w:rFonts w:ascii="Arial" w:hAnsi="Arial" w:cs="Arial"/>
          <w:sz w:val="24"/>
          <w:szCs w:val="24"/>
        </w:rPr>
        <w:t>este Tribunal</w:t>
      </w:r>
      <w:r w:rsidRPr="00AC53D0">
        <w:rPr>
          <w:rFonts w:ascii="Arial" w:hAnsi="Arial" w:cs="Arial"/>
          <w:sz w:val="24"/>
          <w:szCs w:val="24"/>
        </w:rPr>
        <w:t>.</w:t>
      </w:r>
    </w:p>
    <w:p w:rsidR="00922611" w:rsidRPr="00AC53D0" w:rsidRDefault="00922611" w:rsidP="00C74393">
      <w:pPr>
        <w:spacing w:after="0"/>
        <w:ind w:left="426"/>
        <w:jc w:val="both"/>
        <w:rPr>
          <w:rFonts w:ascii="Arial" w:hAnsi="Arial" w:cs="Arial"/>
          <w:sz w:val="24"/>
          <w:szCs w:val="24"/>
        </w:rPr>
      </w:pPr>
      <w:r>
        <w:rPr>
          <w:rFonts w:ascii="Arial" w:hAnsi="Arial" w:cs="Arial"/>
          <w:sz w:val="24"/>
          <w:szCs w:val="24"/>
        </w:rPr>
        <w:t>II</w:t>
      </w:r>
      <w:r w:rsidRPr="00AC53D0">
        <w:rPr>
          <w:rFonts w:ascii="Arial" w:hAnsi="Arial" w:cs="Arial"/>
          <w:sz w:val="24"/>
          <w:szCs w:val="24"/>
        </w:rPr>
        <w:t xml:space="preserve">. </w:t>
      </w:r>
      <w:r>
        <w:rPr>
          <w:rFonts w:ascii="Arial" w:hAnsi="Arial" w:cs="Arial"/>
          <w:sz w:val="24"/>
          <w:szCs w:val="24"/>
        </w:rPr>
        <w:t>C</w:t>
      </w:r>
      <w:r w:rsidRPr="00AC53D0">
        <w:rPr>
          <w:rFonts w:ascii="Arial" w:hAnsi="Arial" w:cs="Arial"/>
          <w:sz w:val="24"/>
          <w:szCs w:val="24"/>
        </w:rPr>
        <w:t>on la vigilancia y supervisión de la Comisión, establecer las líneas de autoridad y responsabilidades generales y específicas con respecto a la asignación de objetivos y metas estratégicos y la rendición de cuentas.</w:t>
      </w:r>
    </w:p>
    <w:p w:rsidR="00922611" w:rsidRPr="00AC53D0" w:rsidRDefault="00922611" w:rsidP="00C74393">
      <w:pPr>
        <w:spacing w:after="0"/>
        <w:ind w:left="426"/>
        <w:jc w:val="both"/>
        <w:rPr>
          <w:rFonts w:ascii="Arial" w:hAnsi="Arial" w:cs="Arial"/>
          <w:sz w:val="24"/>
          <w:szCs w:val="24"/>
        </w:rPr>
      </w:pPr>
      <w:r>
        <w:rPr>
          <w:rFonts w:ascii="Arial" w:hAnsi="Arial" w:cs="Arial"/>
          <w:sz w:val="24"/>
          <w:szCs w:val="24"/>
        </w:rPr>
        <w:t>III</w:t>
      </w:r>
      <w:r w:rsidRPr="00AC53D0">
        <w:rPr>
          <w:rFonts w:ascii="Arial" w:hAnsi="Arial" w:cs="Arial"/>
          <w:sz w:val="24"/>
          <w:szCs w:val="24"/>
        </w:rPr>
        <w:t xml:space="preserve">. </w:t>
      </w:r>
      <w:r>
        <w:rPr>
          <w:rFonts w:ascii="Arial" w:hAnsi="Arial" w:cs="Arial"/>
          <w:sz w:val="24"/>
          <w:szCs w:val="24"/>
        </w:rPr>
        <w:t>E</w:t>
      </w:r>
      <w:r w:rsidRPr="00AC53D0">
        <w:rPr>
          <w:rFonts w:ascii="Arial" w:hAnsi="Arial" w:cs="Arial"/>
          <w:sz w:val="24"/>
          <w:szCs w:val="24"/>
        </w:rPr>
        <w:t>stablecer los medios para desarrollar las competencias laborales y profesionales necesarias, alineados a su marco legal y a los objetivos</w:t>
      </w:r>
      <w:r>
        <w:rPr>
          <w:rFonts w:ascii="Arial" w:hAnsi="Arial" w:cs="Arial"/>
          <w:sz w:val="24"/>
          <w:szCs w:val="24"/>
        </w:rPr>
        <w:t xml:space="preserve"> estratégicos correspondientes, en </w:t>
      </w:r>
      <w:r w:rsidRPr="00AC53D0">
        <w:rPr>
          <w:rFonts w:ascii="Arial" w:hAnsi="Arial" w:cs="Arial"/>
          <w:sz w:val="24"/>
          <w:szCs w:val="24"/>
        </w:rPr>
        <w:t>relación al desarrollo de competencias profesionales en las materias de integridad, ética, control interno, administración de riesgos y prevención de posibles actos de corrupción.</w:t>
      </w:r>
    </w:p>
    <w:p w:rsidR="00922611" w:rsidRDefault="00922611" w:rsidP="00C74393">
      <w:pPr>
        <w:spacing w:after="0"/>
        <w:ind w:left="426"/>
        <w:jc w:val="both"/>
        <w:rPr>
          <w:rFonts w:ascii="Arial" w:hAnsi="Arial" w:cs="Arial"/>
          <w:sz w:val="24"/>
          <w:szCs w:val="24"/>
        </w:rPr>
      </w:pPr>
      <w:r>
        <w:rPr>
          <w:rFonts w:ascii="Arial" w:hAnsi="Arial" w:cs="Arial"/>
          <w:sz w:val="24"/>
          <w:szCs w:val="24"/>
        </w:rPr>
        <w:t>IV</w:t>
      </w:r>
      <w:r w:rsidRPr="00AC53D0">
        <w:rPr>
          <w:rFonts w:ascii="Arial" w:hAnsi="Arial" w:cs="Arial"/>
          <w:sz w:val="24"/>
          <w:szCs w:val="24"/>
        </w:rPr>
        <w:t xml:space="preserve">. </w:t>
      </w:r>
      <w:r>
        <w:rPr>
          <w:rFonts w:ascii="Arial" w:hAnsi="Arial" w:cs="Arial"/>
          <w:sz w:val="24"/>
          <w:szCs w:val="24"/>
        </w:rPr>
        <w:t>S</w:t>
      </w:r>
      <w:r w:rsidRPr="00AC53D0">
        <w:rPr>
          <w:rFonts w:ascii="Arial" w:hAnsi="Arial" w:cs="Arial"/>
          <w:sz w:val="24"/>
          <w:szCs w:val="24"/>
        </w:rPr>
        <w:t xml:space="preserve">upervisar el cumplimiento de las responsabilidades, en lo que concierne al control interno necesario para conducir las actividades hacia el logro de los objetivos y metas estratégicos y administrar los recursos públicos en el marco de las disposiciones legales aplicables. </w:t>
      </w:r>
    </w:p>
    <w:p w:rsidR="00922611" w:rsidRPr="00AC53D0" w:rsidRDefault="00922611" w:rsidP="00C74393">
      <w:pPr>
        <w:spacing w:after="0"/>
        <w:ind w:left="426"/>
        <w:jc w:val="both"/>
        <w:rPr>
          <w:rFonts w:ascii="Arial" w:hAnsi="Arial" w:cs="Arial"/>
          <w:sz w:val="24"/>
          <w:szCs w:val="24"/>
        </w:rPr>
      </w:pPr>
      <w:r>
        <w:rPr>
          <w:rFonts w:ascii="Arial" w:hAnsi="Arial" w:cs="Arial"/>
          <w:sz w:val="24"/>
          <w:szCs w:val="24"/>
        </w:rPr>
        <w:t>V. I</w:t>
      </w:r>
      <w:r w:rsidRPr="00AC53D0">
        <w:rPr>
          <w:rFonts w:ascii="Arial" w:hAnsi="Arial" w:cs="Arial"/>
          <w:sz w:val="24"/>
          <w:szCs w:val="24"/>
        </w:rPr>
        <w:t>mplantar mecanismos específicos para la denuncia de actos contrarios a la integridad y ética institucional, que aseguren el anonimato a quienes hagan denuncias de este tipo.</w:t>
      </w:r>
    </w:p>
    <w:p w:rsidR="00922611" w:rsidRPr="00AC53D0" w:rsidRDefault="00922611" w:rsidP="00C74393">
      <w:pPr>
        <w:spacing w:after="0"/>
        <w:ind w:left="426"/>
        <w:jc w:val="both"/>
        <w:rPr>
          <w:rFonts w:ascii="Arial" w:hAnsi="Arial" w:cs="Arial"/>
          <w:sz w:val="24"/>
          <w:szCs w:val="24"/>
        </w:rPr>
      </w:pPr>
      <w:r w:rsidRPr="00AC53D0">
        <w:rPr>
          <w:rFonts w:ascii="Arial" w:hAnsi="Arial" w:cs="Arial"/>
          <w:sz w:val="24"/>
          <w:szCs w:val="24"/>
        </w:rPr>
        <w:tab/>
        <w:t>Lo anterior sin perjuicio de lo dispuesto en materia de quejas y denuncias contra servidores públicos.</w:t>
      </w:r>
    </w:p>
    <w:p w:rsidR="00922611" w:rsidRPr="00AC53D0" w:rsidRDefault="00922611" w:rsidP="00C74393">
      <w:pPr>
        <w:spacing w:after="0"/>
        <w:ind w:left="426"/>
        <w:jc w:val="both"/>
        <w:rPr>
          <w:rFonts w:ascii="Arial" w:hAnsi="Arial" w:cs="Arial"/>
          <w:sz w:val="24"/>
          <w:szCs w:val="24"/>
        </w:rPr>
      </w:pPr>
      <w:r>
        <w:rPr>
          <w:rFonts w:ascii="Arial" w:hAnsi="Arial" w:cs="Arial"/>
          <w:sz w:val="24"/>
          <w:szCs w:val="24"/>
        </w:rPr>
        <w:t>VI</w:t>
      </w:r>
      <w:r w:rsidRPr="00AC53D0">
        <w:rPr>
          <w:rFonts w:ascii="Arial" w:hAnsi="Arial" w:cs="Arial"/>
          <w:sz w:val="24"/>
          <w:szCs w:val="24"/>
        </w:rPr>
        <w:t xml:space="preserve">. </w:t>
      </w:r>
      <w:r>
        <w:rPr>
          <w:rFonts w:ascii="Arial" w:hAnsi="Arial" w:cs="Arial"/>
          <w:sz w:val="24"/>
          <w:szCs w:val="24"/>
        </w:rPr>
        <w:t>P</w:t>
      </w:r>
      <w:r w:rsidRPr="00AC53D0">
        <w:rPr>
          <w:rFonts w:ascii="Arial" w:hAnsi="Arial" w:cs="Arial"/>
          <w:sz w:val="24"/>
          <w:szCs w:val="24"/>
        </w:rPr>
        <w:t>romover, por los medios conducentes, la implantación de programas de actualización profesional en las materias de implantación de modelos de control interno, administración estratégica de riesgos, mejores prácticas en materia de ética y anticorrupción, proceso de rendición de cuenta</w:t>
      </w:r>
      <w:r>
        <w:rPr>
          <w:rFonts w:ascii="Arial" w:hAnsi="Arial" w:cs="Arial"/>
          <w:sz w:val="24"/>
          <w:szCs w:val="24"/>
        </w:rPr>
        <w:t>s, administración del desempeño</w:t>
      </w:r>
      <w:r w:rsidRPr="00AC53D0">
        <w:rPr>
          <w:rFonts w:ascii="Arial" w:hAnsi="Arial" w:cs="Arial"/>
          <w:sz w:val="24"/>
          <w:szCs w:val="24"/>
        </w:rPr>
        <w:t>. Lo anterior sin perjuicio de los programas que al efecto tengan establecidas en otras materias.</w:t>
      </w:r>
    </w:p>
    <w:p w:rsidR="00922611" w:rsidRDefault="00922611" w:rsidP="00C74393">
      <w:pPr>
        <w:spacing w:after="0"/>
        <w:ind w:left="426"/>
        <w:jc w:val="both"/>
        <w:rPr>
          <w:rFonts w:ascii="Arial" w:hAnsi="Arial" w:cs="Arial"/>
          <w:sz w:val="24"/>
          <w:szCs w:val="24"/>
        </w:rPr>
      </w:pPr>
      <w:r>
        <w:rPr>
          <w:rFonts w:ascii="Arial" w:hAnsi="Arial" w:cs="Arial"/>
          <w:sz w:val="24"/>
          <w:szCs w:val="24"/>
        </w:rPr>
        <w:lastRenderedPageBreak/>
        <w:t>VII. V</w:t>
      </w:r>
      <w:r w:rsidRPr="00AC53D0">
        <w:rPr>
          <w:rFonts w:ascii="Arial" w:hAnsi="Arial" w:cs="Arial"/>
          <w:sz w:val="24"/>
          <w:szCs w:val="24"/>
        </w:rPr>
        <w:t>igilar el desarrollo y efectividad</w:t>
      </w:r>
      <w:r>
        <w:rPr>
          <w:rFonts w:ascii="Arial" w:hAnsi="Arial" w:cs="Arial"/>
          <w:sz w:val="24"/>
          <w:szCs w:val="24"/>
        </w:rPr>
        <w:t xml:space="preserve"> del sistema de control interno, </w:t>
      </w:r>
      <w:r w:rsidRPr="00AC53D0">
        <w:rPr>
          <w:rFonts w:ascii="Arial" w:hAnsi="Arial" w:cs="Arial"/>
          <w:sz w:val="24"/>
          <w:szCs w:val="24"/>
        </w:rPr>
        <w:t>como medio para fortalecer el cumplimiento de sus obligaciones de transparencia y rendición de cuentas, de combate a la corrupción sobre el desempeño, y consecución de los objetivos de</w:t>
      </w:r>
      <w:r>
        <w:rPr>
          <w:rFonts w:ascii="Arial" w:hAnsi="Arial" w:cs="Arial"/>
          <w:sz w:val="24"/>
          <w:szCs w:val="24"/>
        </w:rPr>
        <w:t>l Tribunal</w:t>
      </w:r>
      <w:r w:rsidRPr="00AC53D0">
        <w:rPr>
          <w:rFonts w:ascii="Arial" w:hAnsi="Arial" w:cs="Arial"/>
          <w:sz w:val="24"/>
          <w:szCs w:val="24"/>
        </w:rPr>
        <w:t>.</w:t>
      </w:r>
    </w:p>
    <w:p w:rsidR="00C74393" w:rsidRPr="00AC53D0" w:rsidRDefault="00C74393" w:rsidP="00C74393">
      <w:pPr>
        <w:spacing w:after="0"/>
        <w:ind w:left="426"/>
        <w:jc w:val="both"/>
        <w:rPr>
          <w:rFonts w:ascii="Arial" w:hAnsi="Arial" w:cs="Arial"/>
          <w:sz w:val="24"/>
          <w:szCs w:val="24"/>
        </w:rPr>
      </w:pPr>
    </w:p>
    <w:p w:rsidR="00922611" w:rsidRDefault="00922611" w:rsidP="00C74393">
      <w:pPr>
        <w:spacing w:after="0"/>
        <w:jc w:val="center"/>
        <w:rPr>
          <w:rFonts w:ascii="Arial" w:hAnsi="Arial" w:cs="Arial"/>
          <w:b/>
          <w:sz w:val="24"/>
          <w:szCs w:val="24"/>
        </w:rPr>
      </w:pPr>
      <w:r>
        <w:rPr>
          <w:rFonts w:ascii="Arial" w:hAnsi="Arial" w:cs="Arial"/>
          <w:b/>
          <w:sz w:val="24"/>
          <w:szCs w:val="24"/>
        </w:rPr>
        <w:t>CAPÍTULO II</w:t>
      </w:r>
    </w:p>
    <w:p w:rsidR="00C74393" w:rsidRDefault="00C74393" w:rsidP="00C74393">
      <w:pPr>
        <w:spacing w:after="0"/>
        <w:jc w:val="center"/>
        <w:rPr>
          <w:rFonts w:ascii="Arial" w:hAnsi="Arial" w:cs="Arial"/>
          <w:b/>
          <w:sz w:val="24"/>
          <w:szCs w:val="24"/>
        </w:rPr>
      </w:pPr>
    </w:p>
    <w:p w:rsidR="00922611" w:rsidRDefault="00922611" w:rsidP="00C74393">
      <w:pPr>
        <w:pStyle w:val="Prrafodelista"/>
        <w:spacing w:after="0"/>
        <w:ind w:left="0"/>
        <w:jc w:val="center"/>
        <w:rPr>
          <w:rFonts w:ascii="Arial" w:hAnsi="Arial" w:cs="Arial"/>
          <w:b/>
          <w:sz w:val="24"/>
          <w:szCs w:val="24"/>
        </w:rPr>
      </w:pPr>
      <w:r>
        <w:rPr>
          <w:rFonts w:ascii="Arial" w:hAnsi="Arial" w:cs="Arial"/>
          <w:b/>
          <w:sz w:val="24"/>
          <w:szCs w:val="24"/>
        </w:rPr>
        <w:t>ADMINISTRACIÓN DE RIESGOS</w:t>
      </w:r>
    </w:p>
    <w:p w:rsidR="00922611" w:rsidRDefault="00922611" w:rsidP="00C74393">
      <w:pPr>
        <w:pStyle w:val="Prrafodelista"/>
        <w:spacing w:after="0"/>
        <w:ind w:left="0"/>
        <w:jc w:val="center"/>
        <w:rPr>
          <w:rFonts w:ascii="Arial" w:hAnsi="Arial" w:cs="Arial"/>
          <w:b/>
          <w:sz w:val="24"/>
          <w:szCs w:val="24"/>
        </w:rPr>
      </w:pPr>
    </w:p>
    <w:p w:rsidR="00922611" w:rsidRDefault="00922611" w:rsidP="00C74393">
      <w:pPr>
        <w:spacing w:after="0"/>
        <w:ind w:firstLine="708"/>
        <w:jc w:val="both"/>
        <w:rPr>
          <w:rFonts w:ascii="Arial" w:hAnsi="Arial" w:cs="Arial"/>
          <w:sz w:val="24"/>
          <w:szCs w:val="24"/>
        </w:rPr>
      </w:pPr>
      <w:r w:rsidRPr="00CF1A35">
        <w:rPr>
          <w:rFonts w:ascii="Arial" w:hAnsi="Arial" w:cs="Arial"/>
          <w:b/>
          <w:sz w:val="24"/>
          <w:szCs w:val="24"/>
        </w:rPr>
        <w:t>Artículo 6.</w:t>
      </w:r>
      <w:r>
        <w:rPr>
          <w:rFonts w:ascii="Arial" w:hAnsi="Arial" w:cs="Arial"/>
          <w:sz w:val="24"/>
          <w:szCs w:val="24"/>
        </w:rPr>
        <w:t xml:space="preserve"> </w:t>
      </w:r>
      <w:r w:rsidRPr="00CF1A35">
        <w:rPr>
          <w:rFonts w:ascii="Arial" w:hAnsi="Arial" w:cs="Arial"/>
          <w:sz w:val="24"/>
          <w:szCs w:val="24"/>
        </w:rPr>
        <w:t>Las Áreas</w:t>
      </w:r>
      <w:r>
        <w:rPr>
          <w:rFonts w:ascii="Arial" w:hAnsi="Arial" w:cs="Arial"/>
          <w:sz w:val="24"/>
          <w:szCs w:val="24"/>
        </w:rPr>
        <w:t xml:space="preserve"> y los Servidores Públicos,</w:t>
      </w:r>
      <w:r w:rsidRPr="00CF1A35">
        <w:rPr>
          <w:rFonts w:ascii="Arial" w:hAnsi="Arial" w:cs="Arial"/>
          <w:sz w:val="24"/>
          <w:szCs w:val="24"/>
        </w:rPr>
        <w:t xml:space="preserve"> en el ámbito de sus respect</w:t>
      </w:r>
      <w:r>
        <w:rPr>
          <w:rFonts w:ascii="Arial" w:hAnsi="Arial" w:cs="Arial"/>
          <w:sz w:val="24"/>
          <w:szCs w:val="24"/>
        </w:rPr>
        <w:t>ivas competencias y facultades</w:t>
      </w:r>
      <w:r w:rsidRPr="00CF1A35">
        <w:rPr>
          <w:rFonts w:ascii="Arial" w:hAnsi="Arial" w:cs="Arial"/>
          <w:sz w:val="24"/>
          <w:szCs w:val="24"/>
        </w:rPr>
        <w:t>, tomarán en cuenta los principios o fundamentos generales que se determinen por la Comisión</w:t>
      </w:r>
      <w:r w:rsidR="006F7C7D">
        <w:rPr>
          <w:rFonts w:ascii="Arial" w:hAnsi="Arial" w:cs="Arial"/>
          <w:sz w:val="24"/>
          <w:szCs w:val="24"/>
        </w:rPr>
        <w:t xml:space="preserve"> a propuesta del Comité</w:t>
      </w:r>
      <w:r w:rsidRPr="00CF1A35">
        <w:rPr>
          <w:rFonts w:ascii="Arial" w:hAnsi="Arial" w:cs="Arial"/>
          <w:sz w:val="24"/>
          <w:szCs w:val="24"/>
        </w:rPr>
        <w:t xml:space="preserve"> para identificar, evaluar y administrar efectivamente los riesgos institucionales y establecer las bases para su control y prevención, que permitan el logro de los objetivos y metas estratégicos del Tribunal, de conformidad con lo siguiente: </w:t>
      </w:r>
    </w:p>
    <w:p w:rsidR="00C74393" w:rsidRPr="00CF1A35" w:rsidRDefault="00C74393" w:rsidP="00C74393">
      <w:pPr>
        <w:spacing w:after="0"/>
        <w:ind w:firstLine="708"/>
        <w:jc w:val="both"/>
        <w:rPr>
          <w:rFonts w:ascii="Arial" w:hAnsi="Arial" w:cs="Arial"/>
          <w:sz w:val="24"/>
          <w:szCs w:val="24"/>
        </w:rPr>
      </w:pP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I</w:t>
      </w:r>
      <w:r w:rsidRPr="00CF1A35">
        <w:rPr>
          <w:rFonts w:ascii="Arial" w:hAnsi="Arial" w:cs="Arial"/>
          <w:sz w:val="24"/>
          <w:szCs w:val="24"/>
        </w:rPr>
        <w:t xml:space="preserve">. </w:t>
      </w:r>
      <w:r>
        <w:rPr>
          <w:rFonts w:ascii="Arial" w:hAnsi="Arial" w:cs="Arial"/>
          <w:sz w:val="24"/>
          <w:szCs w:val="24"/>
        </w:rPr>
        <w:t>F</w:t>
      </w:r>
      <w:r w:rsidRPr="00CF1A35">
        <w:rPr>
          <w:rFonts w:ascii="Arial" w:hAnsi="Arial" w:cs="Arial"/>
          <w:sz w:val="24"/>
          <w:szCs w:val="24"/>
        </w:rPr>
        <w:t xml:space="preserve">ijar los objetivos y metas estratégicos específicamente alineadas a lo dispuesto en el Plan Estratégico Institucional del Tribunal. Los objetivos y metas deben ser específicos, medibles a través de indicadores y normas de desempeño, y asignados formalmente a los Servidores Públicos responsables de establecer los programas, actividades y los medios para lograrlos. </w:t>
      </w:r>
    </w:p>
    <w:p w:rsidR="00922611" w:rsidRDefault="00922611" w:rsidP="00C74393">
      <w:pPr>
        <w:spacing w:after="0"/>
        <w:ind w:left="426"/>
        <w:jc w:val="both"/>
        <w:rPr>
          <w:rFonts w:ascii="Arial" w:hAnsi="Arial" w:cs="Arial"/>
          <w:sz w:val="24"/>
          <w:szCs w:val="24"/>
        </w:rPr>
      </w:pPr>
      <w:r>
        <w:rPr>
          <w:rFonts w:ascii="Arial" w:hAnsi="Arial" w:cs="Arial"/>
          <w:sz w:val="24"/>
          <w:szCs w:val="24"/>
        </w:rPr>
        <w:t>II</w:t>
      </w:r>
      <w:r w:rsidRPr="00CF1A35">
        <w:rPr>
          <w:rFonts w:ascii="Arial" w:hAnsi="Arial" w:cs="Arial"/>
          <w:sz w:val="24"/>
          <w:szCs w:val="24"/>
        </w:rPr>
        <w:t xml:space="preserve">. </w:t>
      </w:r>
      <w:r>
        <w:rPr>
          <w:rFonts w:ascii="Arial" w:hAnsi="Arial" w:cs="Arial"/>
          <w:sz w:val="24"/>
          <w:szCs w:val="24"/>
        </w:rPr>
        <w:t>I</w:t>
      </w:r>
      <w:r w:rsidRPr="00CF1A35">
        <w:rPr>
          <w:rFonts w:ascii="Arial" w:hAnsi="Arial" w:cs="Arial"/>
          <w:sz w:val="24"/>
          <w:szCs w:val="24"/>
        </w:rPr>
        <w:t xml:space="preserve">dentificar y evaluar los riesgos inherentes a la naturaleza de los procesos, operaciones, sistemas, actividades, equipos e instalaciones, así como analizar los factores (externos/internos) que inciden en tales riesgos, y determinar las estrategias y programas de mitigación para administrarlos y controlarlos a un grado razonable; </w:t>
      </w: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 xml:space="preserve">III. </w:t>
      </w:r>
      <w:r w:rsidRPr="00CF1A35">
        <w:rPr>
          <w:rFonts w:ascii="Arial" w:hAnsi="Arial" w:cs="Arial"/>
          <w:sz w:val="24"/>
          <w:szCs w:val="24"/>
        </w:rPr>
        <w:t>informar periódicamente a la Comisión el estado que guarda la administración de los riesgos y, en su caso, el surgimiento de otros.</w:t>
      </w: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IV</w:t>
      </w:r>
      <w:r w:rsidRPr="00CF1A35">
        <w:rPr>
          <w:rFonts w:ascii="Arial" w:hAnsi="Arial" w:cs="Arial"/>
          <w:sz w:val="24"/>
          <w:szCs w:val="24"/>
        </w:rPr>
        <w:t xml:space="preserve">. </w:t>
      </w:r>
      <w:r>
        <w:rPr>
          <w:rFonts w:ascii="Arial" w:hAnsi="Arial" w:cs="Arial"/>
          <w:sz w:val="24"/>
          <w:szCs w:val="24"/>
        </w:rPr>
        <w:t>E</w:t>
      </w:r>
      <w:r w:rsidRPr="00CF1A35">
        <w:rPr>
          <w:rFonts w:ascii="Arial" w:hAnsi="Arial" w:cs="Arial"/>
          <w:sz w:val="24"/>
          <w:szCs w:val="24"/>
        </w:rPr>
        <w:t xml:space="preserve">valuar periódicamente los riesgos de esta naturaleza en los procesos, sistemas o funciones a su cargo, con el propósito de establecer las estrategias y programas que prevengan, disuadan o detecten su ocurrencia. </w:t>
      </w: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V. I</w:t>
      </w:r>
      <w:r w:rsidRPr="00CF1A35">
        <w:rPr>
          <w:rFonts w:ascii="Arial" w:hAnsi="Arial" w:cs="Arial"/>
          <w:sz w:val="24"/>
          <w:szCs w:val="24"/>
        </w:rPr>
        <w:t xml:space="preserve">dentificar y evaluar los cambios que puedan tener un impacto significativo en el Sistema, para en su caso actualizarlo. </w:t>
      </w: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VI</w:t>
      </w:r>
      <w:r w:rsidRPr="00CF1A35">
        <w:rPr>
          <w:rFonts w:ascii="Arial" w:hAnsi="Arial" w:cs="Arial"/>
          <w:sz w:val="24"/>
          <w:szCs w:val="24"/>
        </w:rPr>
        <w:t xml:space="preserve">. </w:t>
      </w:r>
      <w:r>
        <w:rPr>
          <w:rFonts w:ascii="Arial" w:hAnsi="Arial" w:cs="Arial"/>
          <w:sz w:val="24"/>
          <w:szCs w:val="24"/>
        </w:rPr>
        <w:t>E</w:t>
      </w:r>
      <w:r w:rsidRPr="00CF1A35">
        <w:rPr>
          <w:rFonts w:ascii="Arial" w:hAnsi="Arial" w:cs="Arial"/>
          <w:sz w:val="24"/>
          <w:szCs w:val="24"/>
        </w:rPr>
        <w:t>stablecer por los medios conducentes y de conformidad con las disposiciones generales que al efecto emita la Comisión</w:t>
      </w:r>
      <w:r w:rsidR="006F7C7D">
        <w:rPr>
          <w:rFonts w:ascii="Arial" w:hAnsi="Arial" w:cs="Arial"/>
          <w:sz w:val="24"/>
          <w:szCs w:val="24"/>
        </w:rPr>
        <w:t xml:space="preserve"> a propuesta del Comité</w:t>
      </w:r>
      <w:r w:rsidRPr="00CF1A35">
        <w:rPr>
          <w:rFonts w:ascii="Arial" w:hAnsi="Arial" w:cs="Arial"/>
          <w:sz w:val="24"/>
          <w:szCs w:val="24"/>
        </w:rPr>
        <w:t>, el Marco para la Administración de Riesgos Institucionales y las metodologías necesarias, con el fin de implantar las estrategias, políticas, procedimientos, informes, registros y técnicas que deban observar las Áreas</w:t>
      </w:r>
      <w:r>
        <w:rPr>
          <w:rFonts w:ascii="Arial" w:hAnsi="Arial" w:cs="Arial"/>
          <w:sz w:val="24"/>
          <w:szCs w:val="24"/>
        </w:rPr>
        <w:t xml:space="preserve"> y los Servidores Públicos</w:t>
      </w:r>
      <w:r w:rsidRPr="00CF1A35">
        <w:rPr>
          <w:rFonts w:ascii="Arial" w:hAnsi="Arial" w:cs="Arial"/>
          <w:sz w:val="24"/>
          <w:szCs w:val="24"/>
        </w:rPr>
        <w:t>.</w:t>
      </w:r>
    </w:p>
    <w:p w:rsidR="00922611" w:rsidRDefault="00922611" w:rsidP="00C74393">
      <w:pPr>
        <w:spacing w:after="0"/>
        <w:jc w:val="center"/>
        <w:rPr>
          <w:rFonts w:ascii="Arial" w:hAnsi="Arial" w:cs="Arial"/>
          <w:b/>
          <w:sz w:val="24"/>
          <w:szCs w:val="24"/>
        </w:rPr>
      </w:pPr>
    </w:p>
    <w:p w:rsidR="00C74393" w:rsidRDefault="00C74393" w:rsidP="00C74393">
      <w:pPr>
        <w:spacing w:after="0"/>
        <w:jc w:val="center"/>
        <w:rPr>
          <w:rFonts w:ascii="Arial" w:hAnsi="Arial" w:cs="Arial"/>
          <w:b/>
          <w:sz w:val="24"/>
          <w:szCs w:val="24"/>
        </w:rPr>
      </w:pPr>
    </w:p>
    <w:p w:rsidR="00C74393" w:rsidRDefault="00C74393" w:rsidP="00C74393">
      <w:pPr>
        <w:spacing w:after="0"/>
        <w:jc w:val="center"/>
        <w:rPr>
          <w:rFonts w:ascii="Arial" w:hAnsi="Arial" w:cs="Arial"/>
          <w:b/>
          <w:sz w:val="24"/>
          <w:szCs w:val="24"/>
        </w:rPr>
      </w:pPr>
    </w:p>
    <w:p w:rsidR="00922611" w:rsidRDefault="00922611" w:rsidP="00C74393">
      <w:pPr>
        <w:spacing w:after="0"/>
        <w:jc w:val="center"/>
        <w:rPr>
          <w:rFonts w:ascii="Arial" w:hAnsi="Arial" w:cs="Arial"/>
          <w:b/>
          <w:sz w:val="24"/>
          <w:szCs w:val="24"/>
        </w:rPr>
      </w:pPr>
      <w:r>
        <w:rPr>
          <w:rFonts w:ascii="Arial" w:hAnsi="Arial" w:cs="Arial"/>
          <w:b/>
          <w:sz w:val="24"/>
          <w:szCs w:val="24"/>
        </w:rPr>
        <w:lastRenderedPageBreak/>
        <w:t>CAPÍTULO III</w:t>
      </w:r>
    </w:p>
    <w:p w:rsidR="00C74393" w:rsidRDefault="00C74393" w:rsidP="00C74393">
      <w:pPr>
        <w:spacing w:after="0"/>
        <w:jc w:val="center"/>
        <w:rPr>
          <w:rFonts w:ascii="Arial" w:hAnsi="Arial" w:cs="Arial"/>
          <w:b/>
          <w:sz w:val="24"/>
          <w:szCs w:val="24"/>
        </w:rPr>
      </w:pPr>
    </w:p>
    <w:p w:rsidR="00922611" w:rsidRDefault="00922611" w:rsidP="00C74393">
      <w:pPr>
        <w:pStyle w:val="Prrafodelista"/>
        <w:spacing w:after="0"/>
        <w:ind w:left="0"/>
        <w:jc w:val="center"/>
        <w:rPr>
          <w:rFonts w:ascii="Arial" w:hAnsi="Arial" w:cs="Arial"/>
          <w:b/>
          <w:sz w:val="24"/>
          <w:szCs w:val="24"/>
        </w:rPr>
      </w:pPr>
      <w:r>
        <w:rPr>
          <w:rFonts w:ascii="Arial" w:hAnsi="Arial" w:cs="Arial"/>
          <w:b/>
          <w:sz w:val="24"/>
          <w:szCs w:val="24"/>
        </w:rPr>
        <w:t>ACTIVIDADES DE CONTROL</w:t>
      </w:r>
    </w:p>
    <w:p w:rsidR="00922611" w:rsidRDefault="00922611" w:rsidP="00C74393">
      <w:pPr>
        <w:pStyle w:val="Prrafodelista"/>
        <w:spacing w:after="0"/>
        <w:ind w:left="0"/>
        <w:jc w:val="center"/>
        <w:rPr>
          <w:rFonts w:ascii="Arial" w:hAnsi="Arial" w:cs="Arial"/>
          <w:b/>
          <w:sz w:val="24"/>
          <w:szCs w:val="24"/>
        </w:rPr>
      </w:pPr>
    </w:p>
    <w:p w:rsidR="00922611" w:rsidRDefault="00922611" w:rsidP="00C74393">
      <w:pPr>
        <w:spacing w:after="0"/>
        <w:ind w:firstLine="708"/>
        <w:jc w:val="both"/>
        <w:rPr>
          <w:rFonts w:ascii="Arial" w:hAnsi="Arial" w:cs="Arial"/>
          <w:sz w:val="24"/>
          <w:szCs w:val="24"/>
        </w:rPr>
      </w:pPr>
      <w:r w:rsidRPr="00CF1A35">
        <w:rPr>
          <w:rFonts w:ascii="Arial" w:hAnsi="Arial" w:cs="Arial"/>
          <w:b/>
          <w:sz w:val="24"/>
          <w:szCs w:val="24"/>
        </w:rPr>
        <w:t>Artículo 7.</w:t>
      </w:r>
      <w:r w:rsidRPr="003F35D2">
        <w:rPr>
          <w:rFonts w:ascii="Arial" w:hAnsi="Arial" w:cs="Arial"/>
          <w:sz w:val="24"/>
          <w:szCs w:val="24"/>
        </w:rPr>
        <w:t xml:space="preserve"> </w:t>
      </w:r>
      <w:r>
        <w:rPr>
          <w:rFonts w:ascii="Arial" w:hAnsi="Arial" w:cs="Arial"/>
          <w:sz w:val="24"/>
          <w:szCs w:val="24"/>
        </w:rPr>
        <w:t>Las Áreas y lo Servidores Públicos</w:t>
      </w:r>
      <w:r w:rsidRPr="003F35D2">
        <w:rPr>
          <w:rFonts w:ascii="Arial" w:hAnsi="Arial" w:cs="Arial"/>
          <w:sz w:val="24"/>
          <w:szCs w:val="24"/>
        </w:rPr>
        <w:t>, en el ámbito de sus respectivas competencias</w:t>
      </w:r>
      <w:r>
        <w:rPr>
          <w:rFonts w:ascii="Arial" w:hAnsi="Arial" w:cs="Arial"/>
          <w:sz w:val="24"/>
          <w:szCs w:val="24"/>
        </w:rPr>
        <w:t xml:space="preserve"> y facultades</w:t>
      </w:r>
      <w:r w:rsidRPr="003F35D2">
        <w:rPr>
          <w:rFonts w:ascii="Arial" w:hAnsi="Arial" w:cs="Arial"/>
          <w:sz w:val="24"/>
          <w:szCs w:val="24"/>
        </w:rPr>
        <w:t xml:space="preserve">, </w:t>
      </w:r>
      <w:r>
        <w:rPr>
          <w:rFonts w:ascii="Arial" w:hAnsi="Arial" w:cs="Arial"/>
          <w:sz w:val="24"/>
          <w:szCs w:val="24"/>
        </w:rPr>
        <w:t xml:space="preserve">tomarán en cuenta las </w:t>
      </w:r>
      <w:r w:rsidRPr="003F35D2">
        <w:rPr>
          <w:rFonts w:ascii="Arial" w:hAnsi="Arial" w:cs="Arial"/>
          <w:sz w:val="24"/>
          <w:szCs w:val="24"/>
        </w:rPr>
        <w:t>disposiciones que al efecto dicte la Comisión</w:t>
      </w:r>
      <w:r w:rsidR="006F7C7D">
        <w:rPr>
          <w:rFonts w:ascii="Arial" w:hAnsi="Arial" w:cs="Arial"/>
          <w:sz w:val="24"/>
          <w:szCs w:val="24"/>
        </w:rPr>
        <w:t xml:space="preserve"> a propuesta del Comité</w:t>
      </w:r>
      <w:r w:rsidRPr="003F35D2">
        <w:rPr>
          <w:rFonts w:ascii="Arial" w:hAnsi="Arial" w:cs="Arial"/>
          <w:sz w:val="24"/>
          <w:szCs w:val="24"/>
        </w:rPr>
        <w:t xml:space="preserve">, </w:t>
      </w:r>
      <w:r>
        <w:rPr>
          <w:rFonts w:ascii="Arial" w:hAnsi="Arial" w:cs="Arial"/>
          <w:sz w:val="24"/>
          <w:szCs w:val="24"/>
        </w:rPr>
        <w:t xml:space="preserve">para contribuir </w:t>
      </w:r>
      <w:r w:rsidRPr="003F35D2">
        <w:rPr>
          <w:rFonts w:ascii="Arial" w:hAnsi="Arial" w:cs="Arial"/>
          <w:sz w:val="24"/>
          <w:szCs w:val="24"/>
        </w:rPr>
        <w:t xml:space="preserve">al establecimiento y actualización de controles internos efectivos, incluyendo los aplicables al ambiente de tecnologías de información y comunicaciones, </w:t>
      </w:r>
      <w:r>
        <w:rPr>
          <w:rFonts w:ascii="Arial" w:hAnsi="Arial" w:cs="Arial"/>
          <w:sz w:val="24"/>
          <w:szCs w:val="24"/>
        </w:rPr>
        <w:t>y fortalecer</w:t>
      </w:r>
      <w:r w:rsidRPr="003F35D2">
        <w:rPr>
          <w:rFonts w:ascii="Arial" w:hAnsi="Arial" w:cs="Arial"/>
          <w:sz w:val="24"/>
          <w:szCs w:val="24"/>
        </w:rPr>
        <w:t xml:space="preserve"> el logro de los objetivos y de las metas institucionales y la salvaguarda de los recursos, impulsan</w:t>
      </w:r>
      <w:r>
        <w:rPr>
          <w:rFonts w:ascii="Arial" w:hAnsi="Arial" w:cs="Arial"/>
          <w:sz w:val="24"/>
          <w:szCs w:val="24"/>
        </w:rPr>
        <w:t>do</w:t>
      </w:r>
      <w:r w:rsidRPr="003F35D2">
        <w:rPr>
          <w:rFonts w:ascii="Arial" w:hAnsi="Arial" w:cs="Arial"/>
          <w:sz w:val="24"/>
          <w:szCs w:val="24"/>
        </w:rPr>
        <w:t xml:space="preserve"> la calidad y confiabilidad de la información, y </w:t>
      </w:r>
      <w:r>
        <w:rPr>
          <w:rFonts w:ascii="Arial" w:hAnsi="Arial" w:cs="Arial"/>
          <w:sz w:val="24"/>
          <w:szCs w:val="24"/>
        </w:rPr>
        <w:t>su utilidad</w:t>
      </w:r>
      <w:r w:rsidRPr="003F35D2">
        <w:rPr>
          <w:rFonts w:ascii="Arial" w:hAnsi="Arial" w:cs="Arial"/>
          <w:sz w:val="24"/>
          <w:szCs w:val="24"/>
        </w:rPr>
        <w:t xml:space="preserve"> para el debido cumplimie</w:t>
      </w:r>
      <w:r>
        <w:rPr>
          <w:rFonts w:ascii="Arial" w:hAnsi="Arial" w:cs="Arial"/>
          <w:sz w:val="24"/>
          <w:szCs w:val="24"/>
        </w:rPr>
        <w:t>nto del marco legal y normativo, de conformidad con lo siguiente:</w:t>
      </w:r>
    </w:p>
    <w:p w:rsidR="00C74393" w:rsidRPr="003F35D2" w:rsidRDefault="00C74393" w:rsidP="00C74393">
      <w:pPr>
        <w:spacing w:after="0"/>
        <w:ind w:firstLine="708"/>
        <w:jc w:val="both"/>
        <w:rPr>
          <w:rFonts w:ascii="Arial" w:hAnsi="Arial" w:cs="Arial"/>
          <w:sz w:val="24"/>
          <w:szCs w:val="24"/>
        </w:rPr>
      </w:pPr>
    </w:p>
    <w:p w:rsidR="00922611" w:rsidRPr="00AA3979" w:rsidRDefault="00922611" w:rsidP="00C74393">
      <w:pPr>
        <w:spacing w:after="0"/>
        <w:ind w:left="426"/>
        <w:jc w:val="both"/>
        <w:rPr>
          <w:rFonts w:ascii="Arial" w:hAnsi="Arial" w:cs="Arial"/>
          <w:sz w:val="24"/>
          <w:szCs w:val="24"/>
        </w:rPr>
      </w:pPr>
      <w:r w:rsidRPr="00AA3979">
        <w:rPr>
          <w:rFonts w:ascii="Arial" w:hAnsi="Arial" w:cs="Arial"/>
          <w:sz w:val="24"/>
          <w:szCs w:val="24"/>
        </w:rPr>
        <w:t>I. Deben establecer y/o actualizar y evaluar, por lo menos una vez al año, los controles relativos a los procesos, operaciones, sistemas, información, registros, instalaciones, equipos y otros bienes puestos a su disposición para el logro de sus objetivos y para el ejercicio de sus atribuciones; así mismo, deben establecer los programas de trabajo necesarios para su fortalecimiento, e informar  periódicamente los resultados a la Comisión.</w:t>
      </w:r>
    </w:p>
    <w:p w:rsidR="00922611" w:rsidRPr="00AA3979" w:rsidRDefault="00922611" w:rsidP="00C74393">
      <w:pPr>
        <w:spacing w:after="0"/>
        <w:ind w:left="426"/>
        <w:jc w:val="both"/>
        <w:rPr>
          <w:rFonts w:ascii="Arial" w:hAnsi="Arial" w:cs="Arial"/>
          <w:sz w:val="24"/>
          <w:szCs w:val="24"/>
        </w:rPr>
      </w:pPr>
      <w:r w:rsidRPr="00AA3979">
        <w:rPr>
          <w:rFonts w:ascii="Arial" w:hAnsi="Arial" w:cs="Arial"/>
          <w:sz w:val="24"/>
          <w:szCs w:val="24"/>
        </w:rPr>
        <w:t>II. Las Áreas y lo</w:t>
      </w:r>
      <w:r>
        <w:rPr>
          <w:rFonts w:ascii="Arial" w:hAnsi="Arial" w:cs="Arial"/>
          <w:sz w:val="24"/>
          <w:szCs w:val="24"/>
        </w:rPr>
        <w:t>s</w:t>
      </w:r>
      <w:r w:rsidRPr="00AA3979">
        <w:rPr>
          <w:rFonts w:ascii="Arial" w:hAnsi="Arial" w:cs="Arial"/>
          <w:sz w:val="24"/>
          <w:szCs w:val="24"/>
        </w:rPr>
        <w:t xml:space="preserve"> Servidores Públicos que tengan bajo su responsabilidad la realización de las actividades de adquisición, arrendamiento y administración de licenciamientos, equipos e instalaciones y mantenimiento, entre otros relacionados con las tecnologías de información y comunicaciones, deberán desarrollar, documentar e implementar los respectivos controles internos, de conformidad con las disposiciones que al efecto dicte la Comisión</w:t>
      </w:r>
      <w:r w:rsidR="006F7C7D">
        <w:rPr>
          <w:rFonts w:ascii="Arial" w:hAnsi="Arial" w:cs="Arial"/>
          <w:sz w:val="24"/>
          <w:szCs w:val="24"/>
        </w:rPr>
        <w:t xml:space="preserve"> a propuesta del Comité</w:t>
      </w:r>
      <w:r w:rsidRPr="00AA3979">
        <w:rPr>
          <w:rFonts w:ascii="Arial" w:hAnsi="Arial" w:cs="Arial"/>
          <w:sz w:val="24"/>
          <w:szCs w:val="24"/>
        </w:rPr>
        <w:t>, e informar a esta última  periódicamente los resultados obtenidos.</w:t>
      </w:r>
    </w:p>
    <w:p w:rsidR="00922611" w:rsidRPr="00AA3979" w:rsidRDefault="00922611" w:rsidP="00C74393">
      <w:pPr>
        <w:spacing w:after="0"/>
        <w:ind w:left="426"/>
        <w:jc w:val="both"/>
        <w:rPr>
          <w:rFonts w:ascii="Arial" w:hAnsi="Arial" w:cs="Arial"/>
          <w:sz w:val="24"/>
          <w:szCs w:val="24"/>
        </w:rPr>
      </w:pPr>
      <w:r w:rsidRPr="00AA3979">
        <w:rPr>
          <w:rFonts w:ascii="Arial" w:hAnsi="Arial" w:cs="Arial"/>
          <w:sz w:val="24"/>
          <w:szCs w:val="24"/>
        </w:rPr>
        <w:t xml:space="preserve">III. </w:t>
      </w:r>
      <w:r>
        <w:rPr>
          <w:rFonts w:ascii="Arial" w:hAnsi="Arial" w:cs="Arial"/>
          <w:sz w:val="24"/>
          <w:szCs w:val="24"/>
        </w:rPr>
        <w:t xml:space="preserve">Las Áreas </w:t>
      </w:r>
      <w:r w:rsidRPr="00AA3979">
        <w:rPr>
          <w:rFonts w:ascii="Arial" w:hAnsi="Arial" w:cs="Arial"/>
          <w:sz w:val="24"/>
          <w:szCs w:val="24"/>
        </w:rPr>
        <w:t>y lo</w:t>
      </w:r>
      <w:r>
        <w:rPr>
          <w:rFonts w:ascii="Arial" w:hAnsi="Arial" w:cs="Arial"/>
          <w:sz w:val="24"/>
          <w:szCs w:val="24"/>
        </w:rPr>
        <w:t>s</w:t>
      </w:r>
      <w:r w:rsidRPr="00AA3979">
        <w:rPr>
          <w:rFonts w:ascii="Arial" w:hAnsi="Arial" w:cs="Arial"/>
          <w:sz w:val="24"/>
          <w:szCs w:val="24"/>
        </w:rPr>
        <w:t xml:space="preserve"> Servidores Públicos que tengan bajo su responsabilidad la realización de las actividades de control relacionadas con la aplicación de algoritmos, métodos de cálculo matemático y técnicas cuantitativas, deberán autorizarlos y establecerlos formalmente, y revisarlos, por lo menos una vez al año, cuando resulte necesario, con el propósito de mantenerlos actualizarlos, de conformidad con las disposiciones que al efecto dicte la Comisión</w:t>
      </w:r>
      <w:r w:rsidR="006F7C7D">
        <w:rPr>
          <w:rFonts w:ascii="Arial" w:hAnsi="Arial" w:cs="Arial"/>
          <w:sz w:val="24"/>
          <w:szCs w:val="24"/>
        </w:rPr>
        <w:t xml:space="preserve"> a propuesta del Comité</w:t>
      </w:r>
      <w:r w:rsidRPr="00AA3979">
        <w:rPr>
          <w:rFonts w:ascii="Arial" w:hAnsi="Arial" w:cs="Arial"/>
          <w:sz w:val="24"/>
          <w:szCs w:val="24"/>
        </w:rPr>
        <w:t>, e informar a esta última  periódicamente los resultados obtenidos.</w:t>
      </w:r>
    </w:p>
    <w:p w:rsidR="00922611" w:rsidRPr="00AC53D0" w:rsidRDefault="00922611" w:rsidP="00C74393">
      <w:pPr>
        <w:spacing w:after="0"/>
        <w:ind w:left="426"/>
        <w:jc w:val="both"/>
        <w:rPr>
          <w:rFonts w:ascii="Arial" w:hAnsi="Arial" w:cs="Arial"/>
          <w:sz w:val="24"/>
          <w:szCs w:val="24"/>
        </w:rPr>
      </w:pPr>
      <w:r w:rsidRPr="00AA3979">
        <w:rPr>
          <w:rFonts w:ascii="Arial" w:hAnsi="Arial" w:cs="Arial"/>
          <w:sz w:val="24"/>
          <w:szCs w:val="24"/>
        </w:rPr>
        <w:t xml:space="preserve">IV. </w:t>
      </w:r>
      <w:r>
        <w:rPr>
          <w:rFonts w:ascii="Arial" w:hAnsi="Arial" w:cs="Arial"/>
          <w:sz w:val="24"/>
          <w:szCs w:val="24"/>
        </w:rPr>
        <w:t xml:space="preserve">Las Áreas </w:t>
      </w:r>
      <w:r w:rsidRPr="00AA3979">
        <w:rPr>
          <w:rFonts w:ascii="Arial" w:hAnsi="Arial" w:cs="Arial"/>
          <w:sz w:val="24"/>
          <w:szCs w:val="24"/>
        </w:rPr>
        <w:t>y lo</w:t>
      </w:r>
      <w:r>
        <w:rPr>
          <w:rFonts w:ascii="Arial" w:hAnsi="Arial" w:cs="Arial"/>
          <w:sz w:val="24"/>
          <w:szCs w:val="24"/>
        </w:rPr>
        <w:t>s</w:t>
      </w:r>
      <w:r w:rsidRPr="00AA3979">
        <w:rPr>
          <w:rFonts w:ascii="Arial" w:hAnsi="Arial" w:cs="Arial"/>
          <w:sz w:val="24"/>
          <w:szCs w:val="24"/>
        </w:rPr>
        <w:t xml:space="preserve"> Servidores Públicos que tengan bajo su responsabilidad el logro de objetivos y metas estratégicos, de conformidad con las disposiciones que al efecto dicte la Comisión</w:t>
      </w:r>
      <w:r w:rsidR="006F7C7D">
        <w:rPr>
          <w:rFonts w:ascii="Arial" w:hAnsi="Arial" w:cs="Arial"/>
          <w:sz w:val="24"/>
          <w:szCs w:val="24"/>
        </w:rPr>
        <w:t xml:space="preserve"> a propuesta del Comité</w:t>
      </w:r>
      <w:r w:rsidRPr="00AA3979">
        <w:rPr>
          <w:rFonts w:ascii="Arial" w:hAnsi="Arial" w:cs="Arial"/>
          <w:sz w:val="24"/>
          <w:szCs w:val="24"/>
        </w:rPr>
        <w:t>, deberán evaluar el control interno de los procesos y/o subprocesos sustantivos por los cuales se alcanzan tales objetivos y metas institucionales, así mismo, deberán llevar a cabo la evaluación del control interno de los procesos relevantes asociados a los ingresos, gastos, patrimonio, y tecnologías de información y comunicaciones, relacionados</w:t>
      </w:r>
      <w:r w:rsidRPr="003F35D2">
        <w:rPr>
          <w:rFonts w:ascii="Arial" w:hAnsi="Arial" w:cs="Arial"/>
          <w:sz w:val="24"/>
          <w:szCs w:val="24"/>
        </w:rPr>
        <w:t xml:space="preserve"> con el logro de esos objetivos y metas estratégicos.</w:t>
      </w:r>
    </w:p>
    <w:p w:rsidR="00922611" w:rsidRDefault="00922611" w:rsidP="00C74393">
      <w:pPr>
        <w:spacing w:after="0"/>
        <w:jc w:val="center"/>
        <w:rPr>
          <w:rFonts w:ascii="Arial" w:hAnsi="Arial" w:cs="Arial"/>
          <w:b/>
          <w:sz w:val="24"/>
          <w:szCs w:val="24"/>
        </w:rPr>
      </w:pPr>
      <w:r>
        <w:rPr>
          <w:rFonts w:ascii="Arial" w:hAnsi="Arial" w:cs="Arial"/>
          <w:b/>
          <w:sz w:val="24"/>
          <w:szCs w:val="24"/>
        </w:rPr>
        <w:lastRenderedPageBreak/>
        <w:t>CAPÍTULO IV</w:t>
      </w:r>
    </w:p>
    <w:p w:rsidR="00C74393" w:rsidRDefault="00C74393" w:rsidP="00C74393">
      <w:pPr>
        <w:spacing w:after="0"/>
        <w:jc w:val="center"/>
        <w:rPr>
          <w:rFonts w:ascii="Arial" w:hAnsi="Arial" w:cs="Arial"/>
          <w:b/>
          <w:sz w:val="24"/>
          <w:szCs w:val="24"/>
        </w:rPr>
      </w:pPr>
    </w:p>
    <w:p w:rsidR="00922611" w:rsidRDefault="00922611" w:rsidP="00C74393">
      <w:pPr>
        <w:pStyle w:val="Prrafodelista"/>
        <w:spacing w:after="0"/>
        <w:ind w:left="0"/>
        <w:jc w:val="center"/>
        <w:rPr>
          <w:rFonts w:ascii="Arial" w:hAnsi="Arial" w:cs="Arial"/>
          <w:b/>
          <w:sz w:val="24"/>
          <w:szCs w:val="24"/>
        </w:rPr>
      </w:pPr>
      <w:r>
        <w:rPr>
          <w:rFonts w:ascii="Arial" w:hAnsi="Arial" w:cs="Arial"/>
          <w:b/>
          <w:sz w:val="24"/>
          <w:szCs w:val="24"/>
        </w:rPr>
        <w:t>INFORMACIÓN Y COMUNICACIÓN</w:t>
      </w:r>
    </w:p>
    <w:p w:rsidR="00922611" w:rsidRDefault="00922611" w:rsidP="00C74393">
      <w:pPr>
        <w:pStyle w:val="Prrafodelista"/>
        <w:spacing w:after="0"/>
        <w:ind w:left="0"/>
        <w:jc w:val="center"/>
        <w:rPr>
          <w:rFonts w:ascii="Arial" w:hAnsi="Arial" w:cs="Arial"/>
          <w:b/>
          <w:sz w:val="24"/>
          <w:szCs w:val="24"/>
        </w:rPr>
      </w:pPr>
    </w:p>
    <w:p w:rsidR="00922611" w:rsidRDefault="00922611" w:rsidP="00C74393">
      <w:pPr>
        <w:spacing w:after="0"/>
        <w:ind w:firstLine="708"/>
        <w:jc w:val="both"/>
        <w:rPr>
          <w:rFonts w:ascii="Arial" w:hAnsi="Arial" w:cs="Arial"/>
          <w:sz w:val="24"/>
          <w:szCs w:val="24"/>
        </w:rPr>
      </w:pPr>
      <w:r w:rsidRPr="00CF1A35">
        <w:rPr>
          <w:rFonts w:ascii="Arial" w:hAnsi="Arial" w:cs="Arial"/>
          <w:b/>
          <w:sz w:val="24"/>
          <w:szCs w:val="24"/>
        </w:rPr>
        <w:t xml:space="preserve">Artículo </w:t>
      </w:r>
      <w:r>
        <w:rPr>
          <w:rFonts w:ascii="Arial" w:hAnsi="Arial" w:cs="Arial"/>
          <w:b/>
          <w:sz w:val="24"/>
          <w:szCs w:val="24"/>
        </w:rPr>
        <w:t>8</w:t>
      </w:r>
      <w:r w:rsidRPr="003F35D2">
        <w:rPr>
          <w:rFonts w:ascii="Arial" w:hAnsi="Arial" w:cs="Arial"/>
          <w:sz w:val="24"/>
          <w:szCs w:val="24"/>
        </w:rPr>
        <w:t>.</w:t>
      </w:r>
      <w:r>
        <w:rPr>
          <w:rFonts w:ascii="Arial" w:hAnsi="Arial" w:cs="Arial"/>
          <w:sz w:val="24"/>
          <w:szCs w:val="24"/>
        </w:rPr>
        <w:t xml:space="preserve"> Las Áreas y los Servidores Públicos</w:t>
      </w:r>
      <w:r w:rsidRPr="00CF1A35">
        <w:rPr>
          <w:rFonts w:ascii="Arial" w:hAnsi="Arial" w:cs="Arial"/>
          <w:sz w:val="24"/>
          <w:szCs w:val="24"/>
        </w:rPr>
        <w:t xml:space="preserve"> en el ámbito de sus respectivas competencias y </w:t>
      </w:r>
      <w:r>
        <w:rPr>
          <w:rFonts w:ascii="Arial" w:hAnsi="Arial" w:cs="Arial"/>
          <w:sz w:val="24"/>
          <w:szCs w:val="24"/>
        </w:rPr>
        <w:t>facultades</w:t>
      </w:r>
      <w:r w:rsidRPr="00CF1A35">
        <w:rPr>
          <w:rFonts w:ascii="Arial" w:hAnsi="Arial" w:cs="Arial"/>
          <w:sz w:val="24"/>
          <w:szCs w:val="24"/>
        </w:rPr>
        <w:t>, tomarán en cuenta los principios o fundamentos generales que se determinen por la Comisión</w:t>
      </w:r>
      <w:r w:rsidR="006F7C7D">
        <w:rPr>
          <w:rFonts w:ascii="Arial" w:hAnsi="Arial" w:cs="Arial"/>
          <w:sz w:val="24"/>
          <w:szCs w:val="24"/>
        </w:rPr>
        <w:t xml:space="preserve"> a propuesta del Comité</w:t>
      </w:r>
      <w:r w:rsidRPr="00CF1A35">
        <w:rPr>
          <w:rFonts w:ascii="Arial" w:hAnsi="Arial" w:cs="Arial"/>
          <w:sz w:val="24"/>
          <w:szCs w:val="24"/>
        </w:rPr>
        <w:t xml:space="preserve"> para contribuir a la transparencia, calidad, integridad, oportunidad y seguridad de la información institucional, así como al establecimiento de canales de comunicación abiertos que fomenten la colaboración entre las propias Áreas y los Servidores Públicos, para el logro de los objetivos y metas institucionales y el cumplimiento del marco normativo aplicable, de conformidad con lo siguiente: </w:t>
      </w:r>
    </w:p>
    <w:p w:rsidR="00C74393" w:rsidRPr="00CF1A35" w:rsidRDefault="00C74393" w:rsidP="00C74393">
      <w:pPr>
        <w:spacing w:after="0"/>
        <w:ind w:firstLine="708"/>
        <w:jc w:val="both"/>
        <w:rPr>
          <w:rFonts w:ascii="Arial" w:hAnsi="Arial" w:cs="Arial"/>
          <w:sz w:val="24"/>
          <w:szCs w:val="24"/>
        </w:rPr>
      </w:pP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I</w:t>
      </w:r>
      <w:r w:rsidRPr="00CF1A35">
        <w:rPr>
          <w:rFonts w:ascii="Arial" w:hAnsi="Arial" w:cs="Arial"/>
          <w:sz w:val="24"/>
          <w:szCs w:val="24"/>
        </w:rPr>
        <w:t xml:space="preserve">. </w:t>
      </w:r>
      <w:r>
        <w:rPr>
          <w:rFonts w:ascii="Arial" w:hAnsi="Arial" w:cs="Arial"/>
          <w:sz w:val="24"/>
          <w:szCs w:val="24"/>
        </w:rPr>
        <w:t>P</w:t>
      </w:r>
      <w:r w:rsidRPr="00CF1A35">
        <w:rPr>
          <w:rFonts w:ascii="Arial" w:hAnsi="Arial" w:cs="Arial"/>
          <w:sz w:val="24"/>
          <w:szCs w:val="24"/>
        </w:rPr>
        <w:t xml:space="preserve">reparar información y mantener registros formales y actualizados consientes sobre el ejercicio de sus atribuciones y funciones en términos de integridad, confidencialidad, oportunidad y disponibilidad. </w:t>
      </w: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II</w:t>
      </w:r>
      <w:r w:rsidRPr="00CF1A35">
        <w:rPr>
          <w:rFonts w:ascii="Arial" w:hAnsi="Arial" w:cs="Arial"/>
          <w:sz w:val="24"/>
          <w:szCs w:val="24"/>
        </w:rPr>
        <w:t xml:space="preserve">. </w:t>
      </w:r>
      <w:r>
        <w:rPr>
          <w:rFonts w:ascii="Arial" w:hAnsi="Arial" w:cs="Arial"/>
          <w:sz w:val="24"/>
          <w:szCs w:val="24"/>
        </w:rPr>
        <w:t>Las Áreas y los Servidores Públicos</w:t>
      </w:r>
      <w:r w:rsidRPr="003F35D2">
        <w:rPr>
          <w:rFonts w:ascii="Arial" w:hAnsi="Arial" w:cs="Arial"/>
          <w:sz w:val="24"/>
          <w:szCs w:val="24"/>
        </w:rPr>
        <w:t xml:space="preserve"> </w:t>
      </w:r>
      <w:r w:rsidRPr="00CF1A35">
        <w:rPr>
          <w:rFonts w:ascii="Arial" w:hAnsi="Arial" w:cs="Arial"/>
          <w:sz w:val="24"/>
          <w:szCs w:val="24"/>
        </w:rPr>
        <w:t>con responsabilidad en la preparación de informes relevantes para el cumplimiento de los objetivos y metas institucionales; la actualización de normas e indicadores de desempeño; la presentación de información contable–presupuestal; de proyectos o programas estratégicos, y otra información de similar naturaleza, deben formularlos de conformidad con las disposiciones de calidad y pertinencia que al efecto establezca la Comisión</w:t>
      </w:r>
      <w:r w:rsidR="006F7C7D">
        <w:rPr>
          <w:rFonts w:ascii="Arial" w:hAnsi="Arial" w:cs="Arial"/>
          <w:sz w:val="24"/>
          <w:szCs w:val="24"/>
        </w:rPr>
        <w:t xml:space="preserve"> a propuesta del Comité</w:t>
      </w:r>
      <w:r w:rsidRPr="00CF1A35">
        <w:rPr>
          <w:rFonts w:ascii="Arial" w:hAnsi="Arial" w:cs="Arial"/>
          <w:sz w:val="24"/>
          <w:szCs w:val="24"/>
        </w:rPr>
        <w:t>. Asimismo, deben identificar y comunicar la información relevante en la forma y en los plazos establecidos en la normatividad aplicable. En los casos procedentes, los informes relevantes se formularán con base en procedimientos previamente autorizados y documentados a efecto de facilitar su verificación, supervisión y auditoría, en su caso.</w:t>
      </w: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III</w:t>
      </w:r>
      <w:r w:rsidRPr="00CF1A35">
        <w:rPr>
          <w:rFonts w:ascii="Arial" w:hAnsi="Arial" w:cs="Arial"/>
          <w:sz w:val="24"/>
          <w:szCs w:val="24"/>
        </w:rPr>
        <w:t xml:space="preserve">. A través de los medios que resulten idóneos, se deberán comunicar las obligaciones de los Servidores Públicos respecto del funcionamiento adecuado del Control Interno en su ámbito de actuación. </w:t>
      </w: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IV</w:t>
      </w:r>
      <w:r w:rsidRPr="00CF1A35">
        <w:rPr>
          <w:rFonts w:ascii="Arial" w:hAnsi="Arial" w:cs="Arial"/>
          <w:sz w:val="24"/>
          <w:szCs w:val="24"/>
        </w:rPr>
        <w:t xml:space="preserve">. A través de los conductos que se estimen convenientes, se deberá comunicar periódicamente la condición del funcionamiento del Control Interno a través del Informe Anual del Estado que Guarda el </w:t>
      </w:r>
      <w:r>
        <w:rPr>
          <w:rFonts w:ascii="Arial" w:hAnsi="Arial" w:cs="Arial"/>
          <w:sz w:val="24"/>
          <w:szCs w:val="24"/>
        </w:rPr>
        <w:t xml:space="preserve">Sistema de Gestión de Control Interno </w:t>
      </w:r>
      <w:r w:rsidRPr="00CF1A35">
        <w:rPr>
          <w:rFonts w:ascii="Arial" w:hAnsi="Arial" w:cs="Arial"/>
          <w:sz w:val="24"/>
          <w:szCs w:val="24"/>
        </w:rPr>
        <w:t>Institucional, de conformidad con las disposiciones que al efecto se emitan.</w:t>
      </w:r>
    </w:p>
    <w:p w:rsidR="00922611" w:rsidRPr="00CF1A35" w:rsidRDefault="00922611" w:rsidP="00C74393">
      <w:pPr>
        <w:spacing w:after="0"/>
        <w:ind w:left="426"/>
        <w:jc w:val="both"/>
        <w:rPr>
          <w:rFonts w:ascii="Arial" w:hAnsi="Arial" w:cs="Arial"/>
          <w:sz w:val="24"/>
          <w:szCs w:val="24"/>
        </w:rPr>
      </w:pPr>
      <w:r>
        <w:rPr>
          <w:rFonts w:ascii="Arial" w:hAnsi="Arial" w:cs="Arial"/>
          <w:sz w:val="24"/>
          <w:szCs w:val="24"/>
        </w:rPr>
        <w:t>V</w:t>
      </w:r>
      <w:r w:rsidRPr="00CF1A35">
        <w:rPr>
          <w:rFonts w:ascii="Arial" w:hAnsi="Arial" w:cs="Arial"/>
          <w:sz w:val="24"/>
          <w:szCs w:val="24"/>
        </w:rPr>
        <w:t xml:space="preserve">. </w:t>
      </w:r>
      <w:r>
        <w:rPr>
          <w:rFonts w:ascii="Arial" w:hAnsi="Arial" w:cs="Arial"/>
          <w:sz w:val="24"/>
          <w:szCs w:val="24"/>
        </w:rPr>
        <w:t>Las Áreas y los Servidores Públicos</w:t>
      </w:r>
      <w:r w:rsidRPr="003F35D2">
        <w:rPr>
          <w:rFonts w:ascii="Arial" w:hAnsi="Arial" w:cs="Arial"/>
          <w:sz w:val="24"/>
          <w:szCs w:val="24"/>
        </w:rPr>
        <w:t xml:space="preserve"> </w:t>
      </w:r>
      <w:r w:rsidRPr="00CF1A35">
        <w:rPr>
          <w:rFonts w:ascii="Arial" w:hAnsi="Arial" w:cs="Arial"/>
          <w:sz w:val="24"/>
          <w:szCs w:val="24"/>
        </w:rPr>
        <w:t>responsables de la administración y control de las tecnologías de información y comunicaciones, deben formular y establecer el plan estratégico de sistemas alineado a los objetivos y metas del Plan Estratégico Institucional del Tribunal, con el fin de generar, distribuir y conservar la información respecto al avance de su cumplimiento. El citado plan debe incluir el procesamiento de la información relevante para la administración de los recursos financieros, humanos, materiales y tecnológicos.</w:t>
      </w:r>
    </w:p>
    <w:p w:rsidR="00922611" w:rsidRDefault="00922611" w:rsidP="00C74393">
      <w:pPr>
        <w:spacing w:after="0"/>
        <w:jc w:val="center"/>
        <w:rPr>
          <w:rFonts w:ascii="Arial" w:hAnsi="Arial" w:cs="Arial"/>
          <w:b/>
          <w:sz w:val="24"/>
          <w:szCs w:val="24"/>
        </w:rPr>
      </w:pPr>
      <w:r>
        <w:rPr>
          <w:rFonts w:ascii="Arial" w:hAnsi="Arial" w:cs="Arial"/>
          <w:b/>
          <w:sz w:val="24"/>
          <w:szCs w:val="24"/>
        </w:rPr>
        <w:lastRenderedPageBreak/>
        <w:t>CAPÍTULO V</w:t>
      </w:r>
    </w:p>
    <w:p w:rsidR="00C74393" w:rsidRDefault="00C74393" w:rsidP="00C74393">
      <w:pPr>
        <w:spacing w:after="0"/>
        <w:jc w:val="center"/>
        <w:rPr>
          <w:rFonts w:ascii="Arial" w:hAnsi="Arial" w:cs="Arial"/>
          <w:b/>
          <w:sz w:val="24"/>
          <w:szCs w:val="24"/>
        </w:rPr>
      </w:pPr>
    </w:p>
    <w:p w:rsidR="00922611" w:rsidRDefault="00922611" w:rsidP="00C74393">
      <w:pPr>
        <w:pStyle w:val="Prrafodelista"/>
        <w:spacing w:after="0"/>
        <w:ind w:left="0"/>
        <w:jc w:val="center"/>
        <w:rPr>
          <w:rFonts w:ascii="Arial" w:hAnsi="Arial" w:cs="Arial"/>
          <w:b/>
          <w:sz w:val="24"/>
          <w:szCs w:val="24"/>
        </w:rPr>
      </w:pPr>
      <w:r>
        <w:rPr>
          <w:rFonts w:ascii="Arial" w:hAnsi="Arial" w:cs="Arial"/>
          <w:b/>
          <w:sz w:val="24"/>
          <w:szCs w:val="24"/>
        </w:rPr>
        <w:t>SUPERVISIÓN</w:t>
      </w:r>
    </w:p>
    <w:p w:rsidR="00922611" w:rsidRDefault="00922611" w:rsidP="00C74393">
      <w:pPr>
        <w:pStyle w:val="Prrafodelista"/>
        <w:spacing w:after="0"/>
        <w:ind w:left="0"/>
        <w:jc w:val="center"/>
        <w:rPr>
          <w:rFonts w:ascii="Arial" w:hAnsi="Arial" w:cs="Arial"/>
          <w:b/>
          <w:sz w:val="24"/>
          <w:szCs w:val="24"/>
        </w:rPr>
      </w:pPr>
    </w:p>
    <w:p w:rsidR="00922611" w:rsidRDefault="00922611" w:rsidP="00C74393">
      <w:pPr>
        <w:spacing w:after="0"/>
        <w:ind w:firstLine="426"/>
        <w:jc w:val="both"/>
        <w:rPr>
          <w:rFonts w:ascii="Arial" w:hAnsi="Arial" w:cs="Arial"/>
          <w:sz w:val="24"/>
          <w:szCs w:val="24"/>
        </w:rPr>
      </w:pPr>
      <w:r w:rsidRPr="00A65B83">
        <w:rPr>
          <w:rFonts w:ascii="Arial" w:hAnsi="Arial" w:cs="Arial"/>
          <w:b/>
          <w:sz w:val="24"/>
          <w:szCs w:val="24"/>
        </w:rPr>
        <w:t xml:space="preserve">Artículo </w:t>
      </w:r>
      <w:r>
        <w:rPr>
          <w:rFonts w:ascii="Arial" w:hAnsi="Arial" w:cs="Arial"/>
          <w:b/>
          <w:sz w:val="24"/>
          <w:szCs w:val="24"/>
        </w:rPr>
        <w:t>9</w:t>
      </w:r>
      <w:r w:rsidRPr="00A65B83">
        <w:rPr>
          <w:rFonts w:ascii="Arial" w:hAnsi="Arial" w:cs="Arial"/>
          <w:b/>
          <w:sz w:val="24"/>
          <w:szCs w:val="24"/>
        </w:rPr>
        <w:t>.</w:t>
      </w:r>
      <w:r w:rsidRPr="003F35D2">
        <w:rPr>
          <w:rFonts w:ascii="Arial" w:hAnsi="Arial" w:cs="Arial"/>
          <w:sz w:val="24"/>
          <w:szCs w:val="24"/>
        </w:rPr>
        <w:t xml:space="preserve"> </w:t>
      </w:r>
      <w:r>
        <w:rPr>
          <w:rFonts w:ascii="Arial" w:hAnsi="Arial" w:cs="Arial"/>
          <w:sz w:val="24"/>
          <w:szCs w:val="24"/>
        </w:rPr>
        <w:t>La</w:t>
      </w:r>
      <w:r w:rsidRPr="003F35D2">
        <w:rPr>
          <w:rFonts w:ascii="Arial" w:hAnsi="Arial" w:cs="Arial"/>
          <w:sz w:val="24"/>
          <w:szCs w:val="24"/>
        </w:rPr>
        <w:t xml:space="preserve">s </w:t>
      </w:r>
      <w:r>
        <w:rPr>
          <w:rFonts w:ascii="Arial" w:hAnsi="Arial" w:cs="Arial"/>
          <w:sz w:val="24"/>
          <w:szCs w:val="24"/>
        </w:rPr>
        <w:t>Áre</w:t>
      </w:r>
      <w:r w:rsidRPr="003F35D2">
        <w:rPr>
          <w:rFonts w:ascii="Arial" w:hAnsi="Arial" w:cs="Arial"/>
          <w:sz w:val="24"/>
          <w:szCs w:val="24"/>
        </w:rPr>
        <w:t>as</w:t>
      </w:r>
      <w:r>
        <w:rPr>
          <w:rFonts w:ascii="Arial" w:hAnsi="Arial" w:cs="Arial"/>
          <w:sz w:val="24"/>
          <w:szCs w:val="24"/>
        </w:rPr>
        <w:t xml:space="preserve"> y los Servidores Públicos</w:t>
      </w:r>
      <w:r w:rsidRPr="003F35D2">
        <w:rPr>
          <w:rFonts w:ascii="Arial" w:hAnsi="Arial" w:cs="Arial"/>
          <w:sz w:val="24"/>
          <w:szCs w:val="24"/>
        </w:rPr>
        <w:t>, en el ámbito de sus respectivas competencias</w:t>
      </w:r>
      <w:r>
        <w:rPr>
          <w:rFonts w:ascii="Arial" w:hAnsi="Arial" w:cs="Arial"/>
          <w:sz w:val="24"/>
          <w:szCs w:val="24"/>
        </w:rPr>
        <w:t xml:space="preserve"> y facultades,</w:t>
      </w:r>
      <w:r w:rsidRPr="003F35D2">
        <w:rPr>
          <w:rFonts w:ascii="Arial" w:hAnsi="Arial" w:cs="Arial"/>
          <w:sz w:val="24"/>
          <w:szCs w:val="24"/>
        </w:rPr>
        <w:t xml:space="preserve"> </w:t>
      </w:r>
      <w:r>
        <w:rPr>
          <w:rFonts w:ascii="Arial" w:hAnsi="Arial" w:cs="Arial"/>
          <w:sz w:val="24"/>
          <w:szCs w:val="24"/>
        </w:rPr>
        <w:t xml:space="preserve">tomaran en cuenta las </w:t>
      </w:r>
      <w:r w:rsidRPr="003F35D2">
        <w:rPr>
          <w:rFonts w:ascii="Arial" w:hAnsi="Arial" w:cs="Arial"/>
          <w:sz w:val="24"/>
          <w:szCs w:val="24"/>
        </w:rPr>
        <w:t>disposiciones que al efecto dicte</w:t>
      </w:r>
      <w:r>
        <w:rPr>
          <w:rFonts w:ascii="Arial" w:hAnsi="Arial" w:cs="Arial"/>
          <w:sz w:val="24"/>
          <w:szCs w:val="24"/>
        </w:rPr>
        <w:t xml:space="preserve"> la Comisión</w:t>
      </w:r>
      <w:r w:rsidRPr="003F35D2">
        <w:rPr>
          <w:rFonts w:ascii="Arial" w:hAnsi="Arial" w:cs="Arial"/>
          <w:sz w:val="24"/>
          <w:szCs w:val="24"/>
        </w:rPr>
        <w:t xml:space="preserve"> </w:t>
      </w:r>
      <w:r w:rsidR="002D560B">
        <w:rPr>
          <w:rFonts w:ascii="Arial" w:hAnsi="Arial" w:cs="Arial"/>
          <w:sz w:val="24"/>
          <w:szCs w:val="24"/>
        </w:rPr>
        <w:t xml:space="preserve">a propuesta del Comité </w:t>
      </w:r>
      <w:r>
        <w:rPr>
          <w:rFonts w:ascii="Arial" w:hAnsi="Arial" w:cs="Arial"/>
          <w:sz w:val="24"/>
          <w:szCs w:val="24"/>
        </w:rPr>
        <w:t>para</w:t>
      </w:r>
      <w:r w:rsidRPr="005C1C31">
        <w:rPr>
          <w:rFonts w:ascii="Arial" w:hAnsi="Arial" w:cs="Arial"/>
          <w:sz w:val="24"/>
          <w:szCs w:val="24"/>
        </w:rPr>
        <w:t xml:space="preserve"> </w:t>
      </w:r>
      <w:r w:rsidRPr="009118A8">
        <w:rPr>
          <w:rFonts w:ascii="Arial" w:hAnsi="Arial" w:cs="Arial"/>
          <w:sz w:val="24"/>
          <w:szCs w:val="24"/>
        </w:rPr>
        <w:t>contribu</w:t>
      </w:r>
      <w:r>
        <w:rPr>
          <w:rFonts w:ascii="Arial" w:hAnsi="Arial" w:cs="Arial"/>
          <w:sz w:val="24"/>
          <w:szCs w:val="24"/>
        </w:rPr>
        <w:t>ir</w:t>
      </w:r>
      <w:r w:rsidRPr="009118A8">
        <w:rPr>
          <w:rFonts w:ascii="Arial" w:hAnsi="Arial" w:cs="Arial"/>
          <w:sz w:val="24"/>
          <w:szCs w:val="24"/>
        </w:rPr>
        <w:t xml:space="preserve"> a la mejora continua de los sistemas de control interno, </w:t>
      </w:r>
      <w:r>
        <w:rPr>
          <w:rFonts w:ascii="Arial" w:hAnsi="Arial" w:cs="Arial"/>
          <w:sz w:val="24"/>
          <w:szCs w:val="24"/>
        </w:rPr>
        <w:t>con la finalidad de</w:t>
      </w:r>
      <w:r w:rsidRPr="009118A8">
        <w:rPr>
          <w:rFonts w:ascii="Arial" w:hAnsi="Arial" w:cs="Arial"/>
          <w:sz w:val="24"/>
          <w:szCs w:val="24"/>
        </w:rPr>
        <w:t xml:space="preserve"> mantenerlos actualizad</w:t>
      </w:r>
      <w:r>
        <w:rPr>
          <w:rFonts w:ascii="Arial" w:hAnsi="Arial" w:cs="Arial"/>
          <w:sz w:val="24"/>
          <w:szCs w:val="24"/>
        </w:rPr>
        <w:t>os y en condiciones de eficacia, conforme a lo siguiente:</w:t>
      </w:r>
    </w:p>
    <w:p w:rsidR="00C74393" w:rsidRDefault="00C74393" w:rsidP="00C74393">
      <w:pPr>
        <w:spacing w:after="0"/>
        <w:ind w:firstLine="426"/>
        <w:jc w:val="both"/>
        <w:rPr>
          <w:rFonts w:ascii="Arial" w:hAnsi="Arial" w:cs="Arial"/>
          <w:sz w:val="24"/>
          <w:szCs w:val="24"/>
        </w:rPr>
      </w:pPr>
    </w:p>
    <w:p w:rsidR="00922611" w:rsidRDefault="00922611" w:rsidP="00C74393">
      <w:pPr>
        <w:spacing w:after="0"/>
        <w:ind w:left="426"/>
        <w:jc w:val="both"/>
        <w:rPr>
          <w:rFonts w:ascii="Arial" w:hAnsi="Arial" w:cs="Arial"/>
          <w:sz w:val="24"/>
          <w:szCs w:val="24"/>
        </w:rPr>
      </w:pPr>
      <w:r w:rsidRPr="00AA3979">
        <w:rPr>
          <w:rFonts w:ascii="Arial" w:hAnsi="Arial" w:cs="Arial"/>
          <w:sz w:val="24"/>
          <w:szCs w:val="24"/>
        </w:rPr>
        <w:t>I.</w:t>
      </w:r>
      <w:r>
        <w:rPr>
          <w:rFonts w:ascii="Arial" w:hAnsi="Arial" w:cs="Arial"/>
          <w:sz w:val="24"/>
          <w:szCs w:val="24"/>
        </w:rPr>
        <w:t xml:space="preserve"> La</w:t>
      </w:r>
      <w:r w:rsidRPr="003F35D2">
        <w:rPr>
          <w:rFonts w:ascii="Arial" w:hAnsi="Arial" w:cs="Arial"/>
          <w:sz w:val="24"/>
          <w:szCs w:val="24"/>
        </w:rPr>
        <w:t xml:space="preserve">s </w:t>
      </w:r>
      <w:r>
        <w:rPr>
          <w:rFonts w:ascii="Arial" w:hAnsi="Arial" w:cs="Arial"/>
          <w:sz w:val="24"/>
          <w:szCs w:val="24"/>
        </w:rPr>
        <w:t>Áreas</w:t>
      </w:r>
      <w:r w:rsidRPr="003F35D2">
        <w:rPr>
          <w:rFonts w:ascii="Arial" w:hAnsi="Arial" w:cs="Arial"/>
          <w:sz w:val="24"/>
          <w:szCs w:val="24"/>
        </w:rPr>
        <w:t xml:space="preserve"> que tengan bajo su responsabilidad el logro de objetivos y metas estratégicos, deberán</w:t>
      </w:r>
      <w:r w:rsidRPr="00AC53D0">
        <w:rPr>
          <w:rFonts w:ascii="Arial" w:hAnsi="Arial" w:cs="Arial"/>
          <w:sz w:val="24"/>
          <w:szCs w:val="24"/>
        </w:rPr>
        <w:t xml:space="preserve"> promover la evaluación de los sistemas de control interno, cuya complejidad, trascendencia, impacto o alto grado de especialidad sean relevantes en el logro de los objetivos y metas estratégicos,</w:t>
      </w:r>
      <w:r>
        <w:rPr>
          <w:rFonts w:ascii="Arial" w:hAnsi="Arial" w:cs="Arial"/>
          <w:sz w:val="24"/>
          <w:szCs w:val="24"/>
        </w:rPr>
        <w:t xml:space="preserve"> </w:t>
      </w:r>
      <w:r w:rsidRPr="00AC53D0">
        <w:rPr>
          <w:rFonts w:ascii="Arial" w:hAnsi="Arial" w:cs="Arial"/>
          <w:sz w:val="24"/>
          <w:szCs w:val="24"/>
        </w:rPr>
        <w:t>incluyen</w:t>
      </w:r>
      <w:r>
        <w:rPr>
          <w:rFonts w:ascii="Arial" w:hAnsi="Arial" w:cs="Arial"/>
          <w:sz w:val="24"/>
          <w:szCs w:val="24"/>
        </w:rPr>
        <w:t>do los señalados en el</w:t>
      </w:r>
      <w:r w:rsidRPr="00AC53D0">
        <w:rPr>
          <w:rFonts w:ascii="Arial" w:hAnsi="Arial" w:cs="Arial"/>
          <w:sz w:val="24"/>
          <w:szCs w:val="24"/>
        </w:rPr>
        <w:t xml:space="preserve"> </w:t>
      </w:r>
      <w:r>
        <w:rPr>
          <w:rFonts w:ascii="Arial" w:hAnsi="Arial" w:cs="Arial"/>
          <w:sz w:val="24"/>
          <w:szCs w:val="24"/>
        </w:rPr>
        <w:t xml:space="preserve">artículo 7 </w:t>
      </w:r>
      <w:r w:rsidRPr="00AC53D0">
        <w:rPr>
          <w:rFonts w:ascii="Arial" w:hAnsi="Arial" w:cs="Arial"/>
          <w:sz w:val="24"/>
          <w:szCs w:val="24"/>
        </w:rPr>
        <w:t xml:space="preserve"> </w:t>
      </w:r>
      <w:r>
        <w:rPr>
          <w:rFonts w:ascii="Arial" w:hAnsi="Arial" w:cs="Arial"/>
          <w:sz w:val="24"/>
          <w:szCs w:val="24"/>
        </w:rPr>
        <w:t xml:space="preserve">relativos a </w:t>
      </w:r>
      <w:r w:rsidRPr="003F35D2">
        <w:rPr>
          <w:rFonts w:ascii="Arial" w:hAnsi="Arial" w:cs="Arial"/>
          <w:sz w:val="24"/>
          <w:szCs w:val="24"/>
        </w:rPr>
        <w:t>la realización de las actividades de control relacionadas con la aplicación de algoritmos, métodos de cálculo matemático y técnicas cuantitativas,</w:t>
      </w:r>
      <w:r>
        <w:rPr>
          <w:rFonts w:ascii="Arial" w:hAnsi="Arial" w:cs="Arial"/>
          <w:sz w:val="24"/>
          <w:szCs w:val="24"/>
        </w:rPr>
        <w:t xml:space="preserve"> del capítulo III.</w:t>
      </w:r>
    </w:p>
    <w:p w:rsidR="00922611" w:rsidRDefault="00922611" w:rsidP="00C74393">
      <w:pPr>
        <w:spacing w:after="0"/>
        <w:ind w:left="426"/>
        <w:jc w:val="both"/>
        <w:rPr>
          <w:rFonts w:ascii="Arial" w:hAnsi="Arial" w:cs="Arial"/>
          <w:sz w:val="24"/>
          <w:szCs w:val="24"/>
        </w:rPr>
      </w:pPr>
      <w:r w:rsidRPr="00AC53D0">
        <w:rPr>
          <w:rFonts w:ascii="Arial" w:hAnsi="Arial" w:cs="Arial"/>
          <w:sz w:val="24"/>
          <w:szCs w:val="24"/>
        </w:rPr>
        <w:t>Esta evaluación debe</w:t>
      </w:r>
      <w:r>
        <w:rPr>
          <w:rFonts w:ascii="Arial" w:hAnsi="Arial" w:cs="Arial"/>
          <w:sz w:val="24"/>
          <w:szCs w:val="24"/>
        </w:rPr>
        <w:t>rá</w:t>
      </w:r>
      <w:r w:rsidRPr="00AC53D0">
        <w:rPr>
          <w:rFonts w:ascii="Arial" w:hAnsi="Arial" w:cs="Arial"/>
          <w:sz w:val="24"/>
          <w:szCs w:val="24"/>
        </w:rPr>
        <w:t xml:space="preserve"> ser realizada por instancias independientes y especializadas, con el propósito de lograr un mayor grado de aseguramiento de que los objetivos para los que fueron establecidos </w:t>
      </w:r>
      <w:r>
        <w:rPr>
          <w:rFonts w:ascii="Arial" w:hAnsi="Arial" w:cs="Arial"/>
          <w:sz w:val="24"/>
          <w:szCs w:val="24"/>
        </w:rPr>
        <w:t xml:space="preserve">los controles </w:t>
      </w:r>
      <w:r w:rsidRPr="00AC53D0">
        <w:rPr>
          <w:rFonts w:ascii="Arial" w:hAnsi="Arial" w:cs="Arial"/>
          <w:sz w:val="24"/>
          <w:szCs w:val="24"/>
        </w:rPr>
        <w:t xml:space="preserve">se están cumpliendo, y que los riesgos y debilidades identificadas son comunicados a quienes tienen </w:t>
      </w:r>
      <w:r>
        <w:rPr>
          <w:rFonts w:ascii="Arial" w:hAnsi="Arial" w:cs="Arial"/>
          <w:sz w:val="24"/>
          <w:szCs w:val="24"/>
        </w:rPr>
        <w:t xml:space="preserve">la </w:t>
      </w:r>
      <w:r w:rsidRPr="00AC53D0">
        <w:rPr>
          <w:rFonts w:ascii="Arial" w:hAnsi="Arial" w:cs="Arial"/>
          <w:sz w:val="24"/>
          <w:szCs w:val="24"/>
        </w:rPr>
        <w:t>responsabilidad de administrarlos o subsanarlas, respectivamente.</w:t>
      </w:r>
    </w:p>
    <w:p w:rsidR="00922611" w:rsidRDefault="00922611" w:rsidP="00C74393">
      <w:pPr>
        <w:spacing w:after="0"/>
        <w:ind w:left="426"/>
        <w:jc w:val="both"/>
        <w:rPr>
          <w:rFonts w:ascii="Arial" w:hAnsi="Arial" w:cs="Arial"/>
          <w:sz w:val="24"/>
          <w:szCs w:val="24"/>
        </w:rPr>
      </w:pPr>
      <w:r w:rsidRPr="00AC53D0">
        <w:rPr>
          <w:rFonts w:ascii="Arial" w:hAnsi="Arial" w:cs="Arial"/>
          <w:sz w:val="24"/>
          <w:szCs w:val="24"/>
        </w:rPr>
        <w:t>Los resultados de las evaluaciones debe</w:t>
      </w:r>
      <w:r>
        <w:rPr>
          <w:rFonts w:ascii="Arial" w:hAnsi="Arial" w:cs="Arial"/>
          <w:sz w:val="24"/>
          <w:szCs w:val="24"/>
        </w:rPr>
        <w:t>rá</w:t>
      </w:r>
      <w:r w:rsidRPr="00AC53D0">
        <w:rPr>
          <w:rFonts w:ascii="Arial" w:hAnsi="Arial" w:cs="Arial"/>
          <w:sz w:val="24"/>
          <w:szCs w:val="24"/>
        </w:rPr>
        <w:t>n ser comunicados oportunamente</w:t>
      </w:r>
      <w:r>
        <w:rPr>
          <w:rFonts w:ascii="Arial" w:hAnsi="Arial" w:cs="Arial"/>
          <w:sz w:val="24"/>
          <w:szCs w:val="24"/>
        </w:rPr>
        <w:t>,</w:t>
      </w:r>
      <w:r w:rsidRPr="00AC53D0">
        <w:rPr>
          <w:rFonts w:ascii="Arial" w:hAnsi="Arial" w:cs="Arial"/>
          <w:sz w:val="24"/>
          <w:szCs w:val="24"/>
        </w:rPr>
        <w:t xml:space="preserve"> como un asunto relevante</w:t>
      </w:r>
      <w:r>
        <w:rPr>
          <w:rFonts w:ascii="Arial" w:hAnsi="Arial" w:cs="Arial"/>
          <w:sz w:val="24"/>
          <w:szCs w:val="24"/>
        </w:rPr>
        <w:t>,</w:t>
      </w:r>
      <w:r w:rsidRPr="00AC53D0">
        <w:rPr>
          <w:rFonts w:ascii="Arial" w:hAnsi="Arial" w:cs="Arial"/>
          <w:sz w:val="24"/>
          <w:szCs w:val="24"/>
        </w:rPr>
        <w:t xml:space="preserve"> al Comité</w:t>
      </w:r>
      <w:r>
        <w:rPr>
          <w:rFonts w:ascii="Arial" w:hAnsi="Arial" w:cs="Arial"/>
          <w:sz w:val="24"/>
          <w:szCs w:val="24"/>
        </w:rPr>
        <w:t xml:space="preserve"> </w:t>
      </w:r>
      <w:r w:rsidRPr="00AC53D0">
        <w:rPr>
          <w:rFonts w:ascii="Arial" w:hAnsi="Arial" w:cs="Arial"/>
          <w:sz w:val="24"/>
          <w:szCs w:val="24"/>
        </w:rPr>
        <w:t>para conocimiento y seguimiento de las acciones de fortalecimiento que correspondan.</w:t>
      </w:r>
    </w:p>
    <w:p w:rsidR="00C74393" w:rsidRPr="009F0EA8" w:rsidRDefault="00C74393" w:rsidP="00C74393">
      <w:pPr>
        <w:spacing w:after="0"/>
        <w:ind w:left="426"/>
        <w:jc w:val="both"/>
        <w:rPr>
          <w:rFonts w:ascii="Arial" w:hAnsi="Arial" w:cs="Arial"/>
          <w:sz w:val="24"/>
          <w:szCs w:val="24"/>
        </w:rPr>
      </w:pPr>
    </w:p>
    <w:p w:rsidR="00922611" w:rsidRDefault="00922611" w:rsidP="00C74393">
      <w:pPr>
        <w:spacing w:after="0"/>
        <w:ind w:firstLine="426"/>
        <w:jc w:val="both"/>
        <w:rPr>
          <w:rFonts w:ascii="Arial" w:hAnsi="Arial" w:cs="Arial"/>
          <w:sz w:val="24"/>
          <w:szCs w:val="24"/>
        </w:rPr>
      </w:pPr>
      <w:r w:rsidRPr="00A65B83">
        <w:rPr>
          <w:rFonts w:ascii="Arial" w:hAnsi="Arial" w:cs="Arial"/>
          <w:b/>
          <w:sz w:val="24"/>
          <w:szCs w:val="24"/>
        </w:rPr>
        <w:t>Artículo 1</w:t>
      </w:r>
      <w:r>
        <w:rPr>
          <w:rFonts w:ascii="Arial" w:hAnsi="Arial" w:cs="Arial"/>
          <w:b/>
          <w:sz w:val="24"/>
          <w:szCs w:val="24"/>
        </w:rPr>
        <w:t>0</w:t>
      </w:r>
      <w:r w:rsidRPr="003F35D2">
        <w:rPr>
          <w:rFonts w:ascii="Arial" w:hAnsi="Arial" w:cs="Arial"/>
          <w:sz w:val="24"/>
          <w:szCs w:val="24"/>
        </w:rPr>
        <w:t xml:space="preserve">. </w:t>
      </w:r>
      <w:r>
        <w:rPr>
          <w:rFonts w:ascii="Arial" w:hAnsi="Arial" w:cs="Arial"/>
          <w:sz w:val="24"/>
          <w:szCs w:val="24"/>
        </w:rPr>
        <w:t>La persona</w:t>
      </w:r>
      <w:r w:rsidRPr="009118A8">
        <w:rPr>
          <w:rFonts w:ascii="Arial" w:hAnsi="Arial" w:cs="Arial"/>
          <w:sz w:val="24"/>
          <w:szCs w:val="24"/>
        </w:rPr>
        <w:t xml:space="preserve"> titular de la Contraloría Interna del Tribunal, de conformidad con su marco de atribuciones y funciones, deberá incluir en sus programas anuales de trabajo la revisión a los sistemas de control y administración de riesgos de los procesos sustantivos y adjetivos relevantes para el control de los recursos humanos, financieros, materiales y tecnológicos institucionales, así como la verificación del cumplimiento de las normas generales y específicas de control interno dictadas por la Comisión</w:t>
      </w:r>
      <w:r w:rsidR="002D560B">
        <w:rPr>
          <w:rFonts w:ascii="Arial" w:hAnsi="Arial" w:cs="Arial"/>
          <w:sz w:val="24"/>
          <w:szCs w:val="24"/>
        </w:rPr>
        <w:t xml:space="preserve"> a propuesta del Comité</w:t>
      </w:r>
      <w:r w:rsidRPr="009118A8">
        <w:rPr>
          <w:rFonts w:ascii="Arial" w:hAnsi="Arial" w:cs="Arial"/>
          <w:sz w:val="24"/>
          <w:szCs w:val="24"/>
        </w:rPr>
        <w:t>.</w:t>
      </w:r>
    </w:p>
    <w:p w:rsidR="00635083" w:rsidRDefault="00635083" w:rsidP="00C74393">
      <w:pPr>
        <w:spacing w:after="0"/>
        <w:ind w:firstLine="426"/>
        <w:jc w:val="both"/>
        <w:rPr>
          <w:rFonts w:ascii="Arial" w:hAnsi="Arial" w:cs="Arial"/>
          <w:sz w:val="24"/>
          <w:szCs w:val="24"/>
        </w:rPr>
      </w:pPr>
    </w:p>
    <w:p w:rsidR="00635083" w:rsidRDefault="00635083" w:rsidP="00C74393">
      <w:pPr>
        <w:spacing w:after="0"/>
        <w:ind w:firstLine="426"/>
        <w:jc w:val="both"/>
        <w:rPr>
          <w:rFonts w:ascii="Arial" w:hAnsi="Arial" w:cs="Arial"/>
          <w:sz w:val="24"/>
          <w:szCs w:val="24"/>
        </w:rPr>
      </w:pPr>
    </w:p>
    <w:p w:rsidR="00635083" w:rsidRDefault="00635083" w:rsidP="00635083">
      <w:pPr>
        <w:spacing w:after="0"/>
        <w:jc w:val="center"/>
        <w:rPr>
          <w:rFonts w:ascii="Arial" w:hAnsi="Arial" w:cs="Arial"/>
          <w:b/>
          <w:sz w:val="24"/>
          <w:szCs w:val="24"/>
        </w:rPr>
      </w:pPr>
      <w:r>
        <w:rPr>
          <w:rFonts w:ascii="Arial" w:hAnsi="Arial" w:cs="Arial"/>
          <w:b/>
          <w:sz w:val="24"/>
          <w:szCs w:val="24"/>
        </w:rPr>
        <w:t>CAPÍTULO V</w:t>
      </w:r>
    </w:p>
    <w:p w:rsidR="00635083" w:rsidRDefault="00635083" w:rsidP="00C74393">
      <w:pPr>
        <w:spacing w:after="0"/>
        <w:ind w:firstLine="426"/>
        <w:jc w:val="both"/>
        <w:rPr>
          <w:rFonts w:ascii="Arial" w:hAnsi="Arial" w:cs="Arial"/>
          <w:sz w:val="24"/>
          <w:szCs w:val="24"/>
        </w:rPr>
      </w:pPr>
    </w:p>
    <w:p w:rsidR="00635083" w:rsidRDefault="00635083" w:rsidP="00635083">
      <w:pPr>
        <w:jc w:val="center"/>
        <w:rPr>
          <w:rFonts w:ascii="Univers" w:hAnsi="Univers"/>
          <w:b/>
          <w:sz w:val="24"/>
        </w:rPr>
      </w:pPr>
      <w:r>
        <w:rPr>
          <w:rFonts w:ascii="Univers" w:hAnsi="Univers"/>
          <w:b/>
          <w:sz w:val="24"/>
        </w:rPr>
        <w:t xml:space="preserve">DEL SISTEMA DE MEJORA CONTINUA </w:t>
      </w:r>
    </w:p>
    <w:p w:rsidR="00635083" w:rsidRPr="00635083" w:rsidRDefault="00635083" w:rsidP="00635083">
      <w:pPr>
        <w:spacing w:after="0"/>
        <w:ind w:firstLine="426"/>
        <w:jc w:val="both"/>
        <w:rPr>
          <w:rFonts w:ascii="Arial" w:hAnsi="Arial" w:cs="Arial"/>
          <w:sz w:val="24"/>
          <w:szCs w:val="24"/>
        </w:rPr>
      </w:pPr>
      <w:r w:rsidRPr="00635083">
        <w:rPr>
          <w:rFonts w:ascii="Arial" w:hAnsi="Arial" w:cs="Arial"/>
          <w:b/>
          <w:sz w:val="24"/>
          <w:szCs w:val="24"/>
        </w:rPr>
        <w:t>Artículo 11.</w:t>
      </w:r>
      <w:r>
        <w:rPr>
          <w:rFonts w:ascii="Arial" w:hAnsi="Arial" w:cs="Arial"/>
          <w:sz w:val="24"/>
          <w:szCs w:val="24"/>
        </w:rPr>
        <w:t xml:space="preserve"> </w:t>
      </w:r>
      <w:r w:rsidRPr="00635083">
        <w:rPr>
          <w:rFonts w:ascii="Arial" w:hAnsi="Arial" w:cs="Arial"/>
          <w:sz w:val="24"/>
          <w:szCs w:val="24"/>
        </w:rPr>
        <w:t xml:space="preserve">Las áreas y los servidores públicos en el ámbito de sus competencias y facultades, deberán tomar en cuenta los principios fundamentales para la </w:t>
      </w:r>
      <w:r w:rsidRPr="00635083">
        <w:rPr>
          <w:rFonts w:ascii="Arial" w:hAnsi="Arial" w:cs="Arial"/>
          <w:sz w:val="24"/>
          <w:szCs w:val="24"/>
        </w:rPr>
        <w:lastRenderedPageBreak/>
        <w:t>implementación de un sistema de mejora continua, que asegure la calidad en los procesos y sistemas de trabajo, para establecer las bases de control y prevención que permitan lograr los objetivos estratégicos y metas institucionales.</w:t>
      </w:r>
    </w:p>
    <w:p w:rsidR="00635083" w:rsidRDefault="00635083" w:rsidP="00C74393">
      <w:pPr>
        <w:spacing w:after="0"/>
        <w:ind w:firstLine="426"/>
        <w:jc w:val="both"/>
        <w:rPr>
          <w:rFonts w:ascii="Arial" w:hAnsi="Arial" w:cs="Arial"/>
          <w:sz w:val="24"/>
          <w:szCs w:val="24"/>
        </w:rPr>
      </w:pPr>
    </w:p>
    <w:p w:rsidR="00C74393" w:rsidRPr="0087276A" w:rsidRDefault="00C74393" w:rsidP="00C74393">
      <w:pPr>
        <w:spacing w:after="0"/>
        <w:ind w:firstLine="708"/>
        <w:jc w:val="both"/>
        <w:rPr>
          <w:rFonts w:ascii="Arial" w:hAnsi="Arial" w:cs="Arial"/>
          <w:sz w:val="24"/>
          <w:szCs w:val="24"/>
        </w:rPr>
      </w:pPr>
    </w:p>
    <w:p w:rsidR="00922611" w:rsidRDefault="00922611" w:rsidP="00C74393">
      <w:pPr>
        <w:pStyle w:val="Prrafodelista"/>
        <w:spacing w:after="0"/>
        <w:ind w:left="0"/>
        <w:jc w:val="center"/>
        <w:rPr>
          <w:rFonts w:ascii="Arial" w:hAnsi="Arial" w:cs="Arial"/>
          <w:b/>
          <w:sz w:val="24"/>
          <w:szCs w:val="24"/>
        </w:rPr>
      </w:pPr>
      <w:r>
        <w:rPr>
          <w:rFonts w:ascii="Arial" w:hAnsi="Arial" w:cs="Arial"/>
          <w:b/>
          <w:sz w:val="24"/>
          <w:szCs w:val="24"/>
        </w:rPr>
        <w:t xml:space="preserve">TÍTULO TERCERO </w:t>
      </w:r>
    </w:p>
    <w:p w:rsidR="00922611" w:rsidRDefault="00922611" w:rsidP="00C74393">
      <w:pPr>
        <w:pStyle w:val="Prrafodelista"/>
        <w:spacing w:after="0"/>
        <w:ind w:left="0"/>
        <w:jc w:val="center"/>
        <w:rPr>
          <w:rFonts w:ascii="Arial" w:hAnsi="Arial" w:cs="Arial"/>
          <w:b/>
          <w:sz w:val="24"/>
          <w:szCs w:val="24"/>
        </w:rPr>
      </w:pPr>
    </w:p>
    <w:p w:rsidR="00922611" w:rsidRPr="002F619F" w:rsidRDefault="00922611" w:rsidP="00C74393">
      <w:pPr>
        <w:pStyle w:val="Prrafodelista"/>
        <w:spacing w:after="0"/>
        <w:ind w:left="0"/>
        <w:jc w:val="center"/>
        <w:rPr>
          <w:rFonts w:ascii="Arial" w:hAnsi="Arial" w:cs="Arial"/>
          <w:b/>
          <w:sz w:val="24"/>
          <w:szCs w:val="24"/>
        </w:rPr>
      </w:pPr>
      <w:r w:rsidRPr="002F619F">
        <w:rPr>
          <w:rFonts w:ascii="Arial" w:hAnsi="Arial" w:cs="Arial"/>
          <w:b/>
          <w:sz w:val="24"/>
          <w:szCs w:val="24"/>
        </w:rPr>
        <w:t>DEL COMITÉ</w:t>
      </w:r>
    </w:p>
    <w:p w:rsidR="00922611" w:rsidRDefault="00922611" w:rsidP="00C74393">
      <w:pPr>
        <w:spacing w:after="0"/>
        <w:ind w:firstLine="360"/>
        <w:jc w:val="both"/>
        <w:rPr>
          <w:rFonts w:ascii="Arial" w:hAnsi="Arial" w:cs="Arial"/>
          <w:b/>
          <w:sz w:val="24"/>
          <w:szCs w:val="24"/>
        </w:rPr>
      </w:pPr>
    </w:p>
    <w:p w:rsidR="00922611" w:rsidRDefault="00922611" w:rsidP="00C74393">
      <w:pPr>
        <w:spacing w:after="0"/>
        <w:ind w:firstLine="360"/>
        <w:jc w:val="both"/>
        <w:rPr>
          <w:rFonts w:ascii="Arial" w:hAnsi="Arial" w:cs="Arial"/>
          <w:sz w:val="24"/>
          <w:szCs w:val="24"/>
        </w:rPr>
      </w:pPr>
      <w:r w:rsidRPr="00A65B83">
        <w:rPr>
          <w:rFonts w:ascii="Arial" w:hAnsi="Arial" w:cs="Arial"/>
          <w:b/>
          <w:sz w:val="24"/>
          <w:szCs w:val="24"/>
        </w:rPr>
        <w:t>Artículo 1</w:t>
      </w:r>
      <w:r w:rsidR="00635083">
        <w:rPr>
          <w:rFonts w:ascii="Arial" w:hAnsi="Arial" w:cs="Arial"/>
          <w:b/>
          <w:sz w:val="24"/>
          <w:szCs w:val="24"/>
        </w:rPr>
        <w:t>2</w:t>
      </w:r>
      <w:r w:rsidRPr="002F619F">
        <w:rPr>
          <w:rFonts w:ascii="Arial" w:hAnsi="Arial" w:cs="Arial"/>
          <w:b/>
          <w:sz w:val="24"/>
          <w:szCs w:val="24"/>
        </w:rPr>
        <w:t>.</w:t>
      </w:r>
      <w:r w:rsidRPr="002F619F">
        <w:rPr>
          <w:rFonts w:ascii="Arial" w:hAnsi="Arial" w:cs="Arial"/>
          <w:sz w:val="24"/>
          <w:szCs w:val="24"/>
        </w:rPr>
        <w:t xml:space="preserve"> Para el cumplimiento de su objeto, el Comité tendrá las </w:t>
      </w:r>
      <w:r w:rsidRPr="0026046E">
        <w:rPr>
          <w:rFonts w:ascii="Arial" w:hAnsi="Arial" w:cs="Arial"/>
          <w:sz w:val="24"/>
          <w:szCs w:val="24"/>
        </w:rPr>
        <w:t>facultades</w:t>
      </w:r>
      <w:r w:rsidRPr="002F619F">
        <w:rPr>
          <w:rFonts w:ascii="Arial" w:hAnsi="Arial" w:cs="Arial"/>
          <w:sz w:val="24"/>
          <w:szCs w:val="24"/>
        </w:rPr>
        <w:t xml:space="preserve"> siguientes:</w:t>
      </w:r>
    </w:p>
    <w:p w:rsidR="00635083" w:rsidRPr="002F619F" w:rsidRDefault="00635083" w:rsidP="00C74393">
      <w:pPr>
        <w:spacing w:after="0"/>
        <w:ind w:firstLine="360"/>
        <w:jc w:val="both"/>
        <w:rPr>
          <w:rFonts w:ascii="Arial" w:hAnsi="Arial" w:cs="Arial"/>
          <w:sz w:val="24"/>
          <w:szCs w:val="24"/>
        </w:rPr>
      </w:pPr>
    </w:p>
    <w:p w:rsidR="00922611" w:rsidRPr="002F619F" w:rsidRDefault="00922611" w:rsidP="00C74393">
      <w:pPr>
        <w:pStyle w:val="Prrafodelista"/>
        <w:numPr>
          <w:ilvl w:val="0"/>
          <w:numId w:val="2"/>
        </w:numPr>
        <w:spacing w:after="0"/>
        <w:jc w:val="both"/>
        <w:rPr>
          <w:rFonts w:ascii="Arial" w:hAnsi="Arial" w:cs="Arial"/>
          <w:sz w:val="24"/>
          <w:szCs w:val="24"/>
        </w:rPr>
      </w:pPr>
      <w:r w:rsidRPr="002F619F">
        <w:rPr>
          <w:rFonts w:ascii="Arial" w:hAnsi="Arial" w:cs="Arial"/>
          <w:sz w:val="24"/>
          <w:szCs w:val="24"/>
        </w:rPr>
        <w:t xml:space="preserve">Impulsar el establecimiento del </w:t>
      </w:r>
      <w:r>
        <w:rPr>
          <w:rFonts w:ascii="Arial" w:hAnsi="Arial" w:cs="Arial"/>
          <w:sz w:val="24"/>
          <w:szCs w:val="24"/>
        </w:rPr>
        <w:t>S</w:t>
      </w:r>
      <w:r w:rsidRPr="002F619F">
        <w:rPr>
          <w:rFonts w:ascii="Arial" w:hAnsi="Arial" w:cs="Arial"/>
          <w:sz w:val="24"/>
          <w:szCs w:val="24"/>
        </w:rPr>
        <w:t>istema a través de todas las acciones que resulten necesarias para cumplir con dicha encomienda</w:t>
      </w:r>
      <w:r>
        <w:rPr>
          <w:rFonts w:ascii="Arial" w:hAnsi="Arial" w:cs="Arial"/>
          <w:sz w:val="24"/>
          <w:szCs w:val="24"/>
        </w:rPr>
        <w:t>;</w:t>
      </w:r>
    </w:p>
    <w:p w:rsidR="00922611" w:rsidRPr="0026046E" w:rsidRDefault="00922611" w:rsidP="00C74393">
      <w:pPr>
        <w:pStyle w:val="Prrafodelista"/>
        <w:numPr>
          <w:ilvl w:val="0"/>
          <w:numId w:val="2"/>
        </w:numPr>
        <w:spacing w:after="0"/>
        <w:jc w:val="both"/>
        <w:rPr>
          <w:rFonts w:ascii="Arial" w:hAnsi="Arial" w:cs="Arial"/>
          <w:sz w:val="24"/>
          <w:szCs w:val="24"/>
        </w:rPr>
      </w:pPr>
      <w:r w:rsidRPr="002F619F">
        <w:rPr>
          <w:rFonts w:ascii="Arial" w:hAnsi="Arial" w:cs="Arial"/>
          <w:sz w:val="24"/>
          <w:szCs w:val="24"/>
        </w:rPr>
        <w:t xml:space="preserve">Realizar análisis y diagnósticos para determinar los riesgos internos y </w:t>
      </w:r>
      <w:r w:rsidRPr="0026046E">
        <w:rPr>
          <w:rFonts w:ascii="Arial" w:hAnsi="Arial" w:cs="Arial"/>
          <w:sz w:val="24"/>
          <w:szCs w:val="24"/>
        </w:rPr>
        <w:t>externos que puedan afectar el logro eficaz y eficiente de los ob</w:t>
      </w:r>
      <w:r>
        <w:rPr>
          <w:rFonts w:ascii="Arial" w:hAnsi="Arial" w:cs="Arial"/>
          <w:sz w:val="24"/>
          <w:szCs w:val="24"/>
        </w:rPr>
        <w:t>jetivos y metas institucionales</w:t>
      </w:r>
      <w:r w:rsidRPr="0026046E">
        <w:rPr>
          <w:rFonts w:ascii="Arial" w:hAnsi="Arial" w:cs="Arial"/>
          <w:sz w:val="24"/>
          <w:szCs w:val="24"/>
        </w:rPr>
        <w:t>;</w:t>
      </w:r>
    </w:p>
    <w:p w:rsidR="00922611" w:rsidRPr="0026046E" w:rsidRDefault="00922611" w:rsidP="00C74393">
      <w:pPr>
        <w:pStyle w:val="Prrafodelista"/>
        <w:numPr>
          <w:ilvl w:val="0"/>
          <w:numId w:val="2"/>
        </w:numPr>
        <w:spacing w:after="0"/>
        <w:jc w:val="both"/>
        <w:rPr>
          <w:rFonts w:ascii="Arial" w:hAnsi="Arial" w:cs="Arial"/>
          <w:sz w:val="24"/>
          <w:szCs w:val="24"/>
        </w:rPr>
      </w:pPr>
      <w:r w:rsidRPr="0026046E">
        <w:rPr>
          <w:rFonts w:ascii="Arial" w:hAnsi="Arial" w:cs="Arial"/>
          <w:sz w:val="24"/>
          <w:szCs w:val="24"/>
        </w:rPr>
        <w:t>Analizar la implementación de acciones</w:t>
      </w:r>
      <w:r w:rsidR="00EC0749">
        <w:rPr>
          <w:rFonts w:ascii="Arial" w:hAnsi="Arial" w:cs="Arial"/>
          <w:sz w:val="24"/>
          <w:szCs w:val="24"/>
        </w:rPr>
        <w:t xml:space="preserve"> de mejora continua</w:t>
      </w:r>
      <w:r w:rsidRPr="0026046E">
        <w:rPr>
          <w:rFonts w:ascii="Arial" w:hAnsi="Arial" w:cs="Arial"/>
          <w:sz w:val="24"/>
          <w:szCs w:val="24"/>
        </w:rPr>
        <w:t xml:space="preserve"> que se deriven de programas transversales en los cuales confluyan las distintas Áreas, agregando valor a la gestión institucional que se traduzca en soluciones para la implementación del Sistema;</w:t>
      </w:r>
    </w:p>
    <w:p w:rsidR="00922611" w:rsidRPr="0026046E" w:rsidRDefault="00922611" w:rsidP="00C74393">
      <w:pPr>
        <w:pStyle w:val="Prrafodelista"/>
        <w:numPr>
          <w:ilvl w:val="0"/>
          <w:numId w:val="2"/>
        </w:numPr>
        <w:spacing w:after="0"/>
        <w:jc w:val="both"/>
        <w:rPr>
          <w:rFonts w:ascii="Arial" w:hAnsi="Arial" w:cs="Arial"/>
          <w:sz w:val="24"/>
          <w:szCs w:val="24"/>
        </w:rPr>
      </w:pPr>
      <w:r w:rsidRPr="0026046E">
        <w:rPr>
          <w:rFonts w:ascii="Arial" w:hAnsi="Arial" w:cs="Arial"/>
          <w:sz w:val="24"/>
          <w:szCs w:val="24"/>
        </w:rPr>
        <w:t>Proponer mejoras a la normativa interna, conforme a los procedimientos establecidos en la misma, a efecto de lograr la implementación del Sistema;</w:t>
      </w:r>
    </w:p>
    <w:p w:rsidR="00922611" w:rsidRPr="0026046E" w:rsidRDefault="00922611" w:rsidP="00C74393">
      <w:pPr>
        <w:pStyle w:val="Prrafodelista"/>
        <w:numPr>
          <w:ilvl w:val="0"/>
          <w:numId w:val="2"/>
        </w:numPr>
        <w:spacing w:after="0"/>
        <w:jc w:val="both"/>
        <w:rPr>
          <w:rFonts w:ascii="Arial" w:hAnsi="Arial" w:cs="Arial"/>
          <w:sz w:val="24"/>
          <w:szCs w:val="24"/>
        </w:rPr>
      </w:pPr>
      <w:r w:rsidRPr="0026046E">
        <w:rPr>
          <w:rFonts w:ascii="Arial" w:hAnsi="Arial" w:cs="Arial"/>
          <w:sz w:val="24"/>
          <w:szCs w:val="24"/>
        </w:rPr>
        <w:t>Analizar las acciones necesarias para lograr una correcta administración de los riesgos institucionales, a través del seguimie</w:t>
      </w:r>
      <w:r>
        <w:rPr>
          <w:rFonts w:ascii="Arial" w:hAnsi="Arial" w:cs="Arial"/>
          <w:sz w:val="24"/>
          <w:szCs w:val="24"/>
        </w:rPr>
        <w:t>nto de estrategias determinadas</w:t>
      </w:r>
      <w:r w:rsidRPr="0026046E">
        <w:rPr>
          <w:rFonts w:ascii="Arial" w:hAnsi="Arial" w:cs="Arial"/>
          <w:sz w:val="24"/>
          <w:szCs w:val="24"/>
        </w:rPr>
        <w:t>;</w:t>
      </w:r>
    </w:p>
    <w:p w:rsidR="00922611" w:rsidRPr="0026046E" w:rsidRDefault="00922611" w:rsidP="00C74393">
      <w:pPr>
        <w:pStyle w:val="Prrafodelista"/>
        <w:numPr>
          <w:ilvl w:val="0"/>
          <w:numId w:val="2"/>
        </w:numPr>
        <w:spacing w:after="0"/>
        <w:jc w:val="both"/>
        <w:rPr>
          <w:rFonts w:ascii="Arial" w:hAnsi="Arial" w:cs="Arial"/>
          <w:sz w:val="24"/>
          <w:szCs w:val="24"/>
        </w:rPr>
      </w:pPr>
      <w:r w:rsidRPr="0026046E">
        <w:rPr>
          <w:rFonts w:ascii="Arial" w:hAnsi="Arial" w:cs="Arial"/>
          <w:sz w:val="24"/>
          <w:szCs w:val="24"/>
        </w:rPr>
        <w:t>Impulsar la prevención de la materialización de riesgos, tomando en cuenta las observaciones hechas por los órganos fiscalizadores, para así evitar su recurrencia y minimizar su impacto</w:t>
      </w:r>
      <w:r w:rsidRPr="005E38A7">
        <w:rPr>
          <w:rFonts w:ascii="Arial" w:hAnsi="Arial" w:cs="Arial"/>
          <w:sz w:val="24"/>
          <w:szCs w:val="24"/>
        </w:rPr>
        <w:t>;</w:t>
      </w:r>
    </w:p>
    <w:p w:rsidR="00922611" w:rsidRPr="00922611" w:rsidRDefault="00922611" w:rsidP="00C74393">
      <w:pPr>
        <w:pStyle w:val="Prrafodelista"/>
        <w:numPr>
          <w:ilvl w:val="0"/>
          <w:numId w:val="2"/>
        </w:numPr>
        <w:spacing w:after="0"/>
        <w:jc w:val="both"/>
        <w:rPr>
          <w:rFonts w:ascii="Arial" w:hAnsi="Arial" w:cs="Arial"/>
          <w:sz w:val="24"/>
          <w:szCs w:val="24"/>
        </w:rPr>
      </w:pPr>
      <w:r w:rsidRPr="00922611">
        <w:rPr>
          <w:rFonts w:ascii="Arial" w:hAnsi="Arial" w:cs="Arial"/>
          <w:sz w:val="24"/>
          <w:szCs w:val="24"/>
        </w:rPr>
        <w:t xml:space="preserve">Informar semestralmente de los acuerdos </w:t>
      </w:r>
      <w:r>
        <w:rPr>
          <w:rFonts w:ascii="Arial" w:hAnsi="Arial" w:cs="Arial"/>
          <w:sz w:val="24"/>
          <w:szCs w:val="24"/>
        </w:rPr>
        <w:t>tomados</w:t>
      </w:r>
      <w:r w:rsidRPr="00922611">
        <w:rPr>
          <w:rFonts w:ascii="Arial" w:hAnsi="Arial" w:cs="Arial"/>
          <w:sz w:val="24"/>
          <w:szCs w:val="24"/>
        </w:rPr>
        <w:t xml:space="preserve"> a la Comisión;</w:t>
      </w:r>
    </w:p>
    <w:p w:rsidR="00922611" w:rsidRPr="005E38A7" w:rsidRDefault="00922611" w:rsidP="00C74393">
      <w:pPr>
        <w:pStyle w:val="Prrafodelista"/>
        <w:numPr>
          <w:ilvl w:val="0"/>
          <w:numId w:val="2"/>
        </w:numPr>
        <w:spacing w:after="0"/>
        <w:jc w:val="both"/>
        <w:rPr>
          <w:rFonts w:ascii="Arial" w:hAnsi="Arial" w:cs="Arial"/>
          <w:sz w:val="24"/>
          <w:szCs w:val="24"/>
        </w:rPr>
      </w:pPr>
      <w:r w:rsidRPr="005E38A7">
        <w:rPr>
          <w:rFonts w:ascii="Arial" w:hAnsi="Arial" w:cs="Arial"/>
          <w:sz w:val="24"/>
          <w:szCs w:val="24"/>
        </w:rPr>
        <w:t xml:space="preserve">Diseñar y proponer los canales de comunicación institucional que fomenten la colaboración entre los servidores públicos y las Áreas, para el logro de los objetivos y metas institucionales respecto a la implementación del Sistema;   </w:t>
      </w:r>
    </w:p>
    <w:p w:rsidR="00922611" w:rsidRPr="005E38A7" w:rsidRDefault="00922611" w:rsidP="00C74393">
      <w:pPr>
        <w:pStyle w:val="Prrafodelista"/>
        <w:numPr>
          <w:ilvl w:val="0"/>
          <w:numId w:val="2"/>
        </w:numPr>
        <w:spacing w:after="0"/>
        <w:jc w:val="both"/>
        <w:rPr>
          <w:rFonts w:ascii="Arial" w:hAnsi="Arial" w:cs="Arial"/>
          <w:sz w:val="24"/>
          <w:szCs w:val="24"/>
        </w:rPr>
      </w:pPr>
      <w:r w:rsidRPr="005E38A7">
        <w:rPr>
          <w:rFonts w:ascii="Arial" w:hAnsi="Arial" w:cs="Arial"/>
          <w:sz w:val="24"/>
          <w:szCs w:val="24"/>
        </w:rPr>
        <w:t xml:space="preserve">Colaborar con las Áreas competentes, en la evaluación de la eficacia del </w:t>
      </w:r>
      <w:r>
        <w:rPr>
          <w:rFonts w:ascii="Arial" w:hAnsi="Arial" w:cs="Arial"/>
          <w:sz w:val="24"/>
          <w:szCs w:val="24"/>
        </w:rPr>
        <w:t>S</w:t>
      </w:r>
      <w:r w:rsidRPr="005E38A7">
        <w:rPr>
          <w:rFonts w:ascii="Arial" w:hAnsi="Arial" w:cs="Arial"/>
          <w:sz w:val="24"/>
          <w:szCs w:val="24"/>
        </w:rPr>
        <w:t>istema</w:t>
      </w:r>
      <w:r>
        <w:rPr>
          <w:rFonts w:ascii="Arial" w:hAnsi="Arial" w:cs="Arial"/>
          <w:sz w:val="24"/>
          <w:szCs w:val="24"/>
        </w:rPr>
        <w:t xml:space="preserve"> de Gestión</w:t>
      </w:r>
      <w:r w:rsidRPr="005E38A7">
        <w:rPr>
          <w:rFonts w:ascii="Arial" w:hAnsi="Arial" w:cs="Arial"/>
          <w:sz w:val="24"/>
          <w:szCs w:val="24"/>
        </w:rPr>
        <w:t xml:space="preserve"> de Control Interno</w:t>
      </w:r>
      <w:r w:rsidR="006423E7">
        <w:rPr>
          <w:rFonts w:ascii="Arial" w:hAnsi="Arial" w:cs="Arial"/>
          <w:sz w:val="24"/>
          <w:szCs w:val="24"/>
        </w:rPr>
        <w:t xml:space="preserve"> y de Mejora Continua</w:t>
      </w:r>
      <w:r w:rsidRPr="005E38A7">
        <w:rPr>
          <w:rFonts w:ascii="Arial" w:hAnsi="Arial" w:cs="Arial"/>
          <w:sz w:val="24"/>
          <w:szCs w:val="24"/>
        </w:rPr>
        <w:t>, ext</w:t>
      </w:r>
      <w:r w:rsidR="00F121C2">
        <w:rPr>
          <w:rFonts w:ascii="Arial" w:hAnsi="Arial" w:cs="Arial"/>
          <w:sz w:val="24"/>
          <w:szCs w:val="24"/>
        </w:rPr>
        <w:t>erno o la combinación de ambos;</w:t>
      </w:r>
      <w:r w:rsidRPr="005E38A7">
        <w:rPr>
          <w:rFonts w:ascii="Arial" w:hAnsi="Arial" w:cs="Arial"/>
          <w:sz w:val="24"/>
          <w:szCs w:val="24"/>
        </w:rPr>
        <w:t xml:space="preserve"> </w:t>
      </w:r>
    </w:p>
    <w:p w:rsidR="00F121C2" w:rsidRDefault="00085DE3" w:rsidP="00C74393">
      <w:pPr>
        <w:pStyle w:val="Prrafodelista"/>
        <w:numPr>
          <w:ilvl w:val="0"/>
          <w:numId w:val="2"/>
        </w:numPr>
        <w:spacing w:after="0"/>
        <w:jc w:val="both"/>
        <w:rPr>
          <w:rFonts w:ascii="Arial" w:hAnsi="Arial" w:cs="Arial"/>
          <w:sz w:val="24"/>
          <w:szCs w:val="24"/>
        </w:rPr>
      </w:pPr>
      <w:r>
        <w:rPr>
          <w:rFonts w:ascii="Arial" w:hAnsi="Arial" w:cs="Arial"/>
          <w:sz w:val="24"/>
          <w:szCs w:val="24"/>
        </w:rPr>
        <w:t>Establecer</w:t>
      </w:r>
      <w:r w:rsidR="00F121C2">
        <w:rPr>
          <w:rFonts w:ascii="Arial" w:hAnsi="Arial" w:cs="Arial"/>
          <w:sz w:val="24"/>
          <w:szCs w:val="24"/>
        </w:rPr>
        <w:t xml:space="preserve"> subcomités específicos</w:t>
      </w:r>
      <w:r>
        <w:rPr>
          <w:rFonts w:ascii="Arial" w:hAnsi="Arial" w:cs="Arial"/>
          <w:sz w:val="24"/>
          <w:szCs w:val="24"/>
        </w:rPr>
        <w:t xml:space="preserve"> temporales para atender los asuntos que se determine</w:t>
      </w:r>
      <w:r w:rsidR="002D3B54">
        <w:rPr>
          <w:rFonts w:ascii="Arial" w:hAnsi="Arial" w:cs="Arial"/>
          <w:sz w:val="24"/>
          <w:szCs w:val="24"/>
        </w:rPr>
        <w:t>n</w:t>
      </w:r>
      <w:r w:rsidR="00F121C2">
        <w:rPr>
          <w:rFonts w:ascii="Arial" w:hAnsi="Arial" w:cs="Arial"/>
          <w:sz w:val="24"/>
          <w:szCs w:val="24"/>
        </w:rPr>
        <w:t>, y</w:t>
      </w:r>
    </w:p>
    <w:p w:rsidR="00922611" w:rsidRPr="002F619F" w:rsidRDefault="00922611" w:rsidP="00C74393">
      <w:pPr>
        <w:pStyle w:val="Prrafodelista"/>
        <w:numPr>
          <w:ilvl w:val="0"/>
          <w:numId w:val="2"/>
        </w:numPr>
        <w:spacing w:after="0"/>
        <w:jc w:val="both"/>
        <w:rPr>
          <w:rFonts w:ascii="Arial" w:hAnsi="Arial" w:cs="Arial"/>
          <w:sz w:val="24"/>
          <w:szCs w:val="24"/>
        </w:rPr>
      </w:pPr>
      <w:r w:rsidRPr="0026046E">
        <w:rPr>
          <w:rFonts w:ascii="Arial" w:hAnsi="Arial" w:cs="Arial"/>
          <w:sz w:val="24"/>
          <w:szCs w:val="24"/>
        </w:rPr>
        <w:t>Las demás que establezcan las disposiciones normativas, así como</w:t>
      </w:r>
      <w:r w:rsidRPr="002F619F">
        <w:rPr>
          <w:rFonts w:ascii="Arial" w:hAnsi="Arial" w:cs="Arial"/>
          <w:sz w:val="24"/>
          <w:szCs w:val="24"/>
        </w:rPr>
        <w:t xml:space="preserve"> las que le encomiende la Comisión.</w:t>
      </w:r>
    </w:p>
    <w:p w:rsidR="00922611" w:rsidRPr="002F619F" w:rsidRDefault="00922611" w:rsidP="00C74393">
      <w:pPr>
        <w:pStyle w:val="Prrafodelista"/>
        <w:spacing w:after="0"/>
        <w:ind w:left="1080"/>
        <w:jc w:val="both"/>
        <w:rPr>
          <w:rFonts w:ascii="Arial" w:hAnsi="Arial" w:cs="Arial"/>
          <w:sz w:val="24"/>
          <w:szCs w:val="24"/>
        </w:rPr>
      </w:pPr>
    </w:p>
    <w:p w:rsidR="00922611" w:rsidRDefault="00922611" w:rsidP="00C74393">
      <w:pPr>
        <w:spacing w:after="0"/>
        <w:ind w:firstLine="360"/>
        <w:jc w:val="both"/>
        <w:rPr>
          <w:rFonts w:ascii="Arial" w:hAnsi="Arial" w:cs="Arial"/>
          <w:sz w:val="24"/>
          <w:szCs w:val="24"/>
        </w:rPr>
      </w:pPr>
      <w:r w:rsidRPr="00A65B83">
        <w:rPr>
          <w:rFonts w:ascii="Arial" w:hAnsi="Arial" w:cs="Arial"/>
          <w:b/>
          <w:sz w:val="24"/>
          <w:szCs w:val="24"/>
        </w:rPr>
        <w:lastRenderedPageBreak/>
        <w:t xml:space="preserve">Artículo </w:t>
      </w:r>
      <w:r>
        <w:rPr>
          <w:rFonts w:ascii="Arial" w:hAnsi="Arial" w:cs="Arial"/>
          <w:b/>
          <w:sz w:val="24"/>
          <w:szCs w:val="24"/>
        </w:rPr>
        <w:t>1</w:t>
      </w:r>
      <w:r w:rsidR="00635083">
        <w:rPr>
          <w:rFonts w:ascii="Arial" w:hAnsi="Arial" w:cs="Arial"/>
          <w:b/>
          <w:sz w:val="24"/>
          <w:szCs w:val="24"/>
        </w:rPr>
        <w:t>3</w:t>
      </w:r>
      <w:r w:rsidRPr="002F619F">
        <w:rPr>
          <w:rFonts w:ascii="Arial" w:hAnsi="Arial" w:cs="Arial"/>
          <w:b/>
          <w:sz w:val="24"/>
          <w:szCs w:val="24"/>
        </w:rPr>
        <w:t>.</w:t>
      </w:r>
      <w:r w:rsidRPr="002F619F">
        <w:rPr>
          <w:rFonts w:ascii="Arial" w:hAnsi="Arial" w:cs="Arial"/>
          <w:sz w:val="24"/>
          <w:szCs w:val="24"/>
        </w:rPr>
        <w:t xml:space="preserve"> El Comité estará integrado por los siguientes miembros:</w:t>
      </w:r>
    </w:p>
    <w:p w:rsidR="00C74393" w:rsidRPr="002F619F" w:rsidRDefault="00C74393" w:rsidP="00C74393">
      <w:pPr>
        <w:spacing w:after="0"/>
        <w:ind w:firstLine="360"/>
        <w:jc w:val="both"/>
        <w:rPr>
          <w:rFonts w:ascii="Arial" w:hAnsi="Arial" w:cs="Arial"/>
          <w:sz w:val="24"/>
          <w:szCs w:val="24"/>
        </w:rPr>
      </w:pPr>
    </w:p>
    <w:p w:rsidR="00922611" w:rsidRPr="002F619F" w:rsidRDefault="00922611" w:rsidP="00C74393">
      <w:pPr>
        <w:pStyle w:val="Prrafodelista"/>
        <w:numPr>
          <w:ilvl w:val="0"/>
          <w:numId w:val="3"/>
        </w:numPr>
        <w:spacing w:after="0"/>
        <w:jc w:val="both"/>
        <w:rPr>
          <w:rFonts w:ascii="Arial" w:hAnsi="Arial" w:cs="Arial"/>
          <w:sz w:val="24"/>
          <w:szCs w:val="24"/>
        </w:rPr>
      </w:pPr>
      <w:r w:rsidRPr="002F619F">
        <w:rPr>
          <w:rFonts w:ascii="Arial" w:hAnsi="Arial" w:cs="Arial"/>
          <w:sz w:val="24"/>
          <w:szCs w:val="24"/>
        </w:rPr>
        <w:t xml:space="preserve">Presidencia: La persona titular de la Secretaría Administrativa del Tribunal. </w:t>
      </w:r>
    </w:p>
    <w:p w:rsidR="00922611" w:rsidRPr="002F619F" w:rsidRDefault="00922611" w:rsidP="00C74393">
      <w:pPr>
        <w:pStyle w:val="Prrafodelista"/>
        <w:numPr>
          <w:ilvl w:val="0"/>
          <w:numId w:val="3"/>
        </w:numPr>
        <w:spacing w:after="0"/>
        <w:jc w:val="both"/>
        <w:rPr>
          <w:rFonts w:ascii="Arial" w:hAnsi="Arial" w:cs="Arial"/>
          <w:sz w:val="24"/>
          <w:szCs w:val="24"/>
        </w:rPr>
      </w:pPr>
      <w:r w:rsidRPr="002F619F">
        <w:rPr>
          <w:rFonts w:ascii="Arial" w:hAnsi="Arial" w:cs="Arial"/>
          <w:sz w:val="24"/>
          <w:szCs w:val="24"/>
        </w:rPr>
        <w:t xml:space="preserve">Vocales: </w:t>
      </w:r>
    </w:p>
    <w:p w:rsidR="00922611" w:rsidRPr="002F619F" w:rsidRDefault="00922611" w:rsidP="00C74393">
      <w:pPr>
        <w:pStyle w:val="Prrafodelista"/>
        <w:numPr>
          <w:ilvl w:val="0"/>
          <w:numId w:val="4"/>
        </w:numPr>
        <w:spacing w:after="0"/>
        <w:jc w:val="both"/>
        <w:rPr>
          <w:rFonts w:ascii="Arial" w:hAnsi="Arial" w:cs="Arial"/>
          <w:sz w:val="24"/>
          <w:szCs w:val="24"/>
        </w:rPr>
      </w:pPr>
      <w:r w:rsidRPr="002F619F">
        <w:rPr>
          <w:rFonts w:ascii="Arial" w:hAnsi="Arial" w:cs="Arial"/>
          <w:sz w:val="24"/>
          <w:szCs w:val="24"/>
        </w:rPr>
        <w:t xml:space="preserve">La persona titular de la  </w:t>
      </w:r>
      <w:r w:rsidR="002D560B">
        <w:rPr>
          <w:rFonts w:ascii="Arial" w:hAnsi="Arial" w:cs="Arial"/>
          <w:sz w:val="24"/>
          <w:szCs w:val="24"/>
        </w:rPr>
        <w:t>Dirección General de Administración Regional</w:t>
      </w:r>
      <w:r w:rsidRPr="002F619F">
        <w:rPr>
          <w:rFonts w:ascii="Arial" w:hAnsi="Arial" w:cs="Arial"/>
          <w:sz w:val="24"/>
          <w:szCs w:val="24"/>
        </w:rPr>
        <w:t>.</w:t>
      </w:r>
    </w:p>
    <w:p w:rsidR="00922611" w:rsidRPr="002F619F" w:rsidRDefault="00922611" w:rsidP="00C74393">
      <w:pPr>
        <w:pStyle w:val="Prrafodelista"/>
        <w:numPr>
          <w:ilvl w:val="0"/>
          <w:numId w:val="4"/>
        </w:numPr>
        <w:spacing w:after="0"/>
        <w:jc w:val="both"/>
        <w:rPr>
          <w:rFonts w:ascii="Arial" w:hAnsi="Arial" w:cs="Arial"/>
          <w:sz w:val="24"/>
          <w:szCs w:val="24"/>
        </w:rPr>
      </w:pPr>
      <w:r w:rsidRPr="002F619F">
        <w:rPr>
          <w:rFonts w:ascii="Arial" w:hAnsi="Arial" w:cs="Arial"/>
          <w:sz w:val="24"/>
          <w:szCs w:val="24"/>
        </w:rPr>
        <w:t>La persona titular de la Dirección General de Planeación y Evaluación Institucional.</w:t>
      </w:r>
    </w:p>
    <w:p w:rsidR="00922611" w:rsidRPr="002F619F" w:rsidRDefault="00922611" w:rsidP="00C74393">
      <w:pPr>
        <w:pStyle w:val="Prrafodelista"/>
        <w:numPr>
          <w:ilvl w:val="0"/>
          <w:numId w:val="3"/>
        </w:numPr>
        <w:spacing w:after="0"/>
        <w:jc w:val="both"/>
        <w:rPr>
          <w:rFonts w:ascii="Arial" w:hAnsi="Arial" w:cs="Arial"/>
          <w:sz w:val="24"/>
          <w:szCs w:val="24"/>
        </w:rPr>
      </w:pPr>
      <w:r w:rsidRPr="002F619F">
        <w:rPr>
          <w:rFonts w:ascii="Arial" w:hAnsi="Arial" w:cs="Arial"/>
          <w:sz w:val="24"/>
          <w:szCs w:val="24"/>
        </w:rPr>
        <w:t>Secretaría Técnica: La persona titular de la Coordinación Técnica Administrativa.</w:t>
      </w:r>
    </w:p>
    <w:p w:rsidR="00922611" w:rsidRPr="002F619F" w:rsidRDefault="00922611" w:rsidP="00C74393">
      <w:pPr>
        <w:pStyle w:val="Prrafodelista"/>
        <w:numPr>
          <w:ilvl w:val="0"/>
          <w:numId w:val="3"/>
        </w:numPr>
        <w:spacing w:after="0"/>
        <w:jc w:val="both"/>
        <w:rPr>
          <w:rFonts w:ascii="Arial" w:hAnsi="Arial" w:cs="Arial"/>
          <w:sz w:val="24"/>
          <w:szCs w:val="24"/>
        </w:rPr>
      </w:pPr>
      <w:r w:rsidRPr="002F619F">
        <w:rPr>
          <w:rFonts w:ascii="Arial" w:hAnsi="Arial" w:cs="Arial"/>
          <w:sz w:val="24"/>
          <w:szCs w:val="24"/>
        </w:rPr>
        <w:t xml:space="preserve"> Asesores permanentes: </w:t>
      </w:r>
    </w:p>
    <w:p w:rsidR="002D560B" w:rsidRPr="002F619F" w:rsidRDefault="002D560B" w:rsidP="00C74393">
      <w:pPr>
        <w:pStyle w:val="Prrafodelista"/>
        <w:numPr>
          <w:ilvl w:val="0"/>
          <w:numId w:val="5"/>
        </w:numPr>
        <w:spacing w:after="0"/>
        <w:jc w:val="both"/>
        <w:rPr>
          <w:rFonts w:ascii="Arial" w:hAnsi="Arial" w:cs="Arial"/>
          <w:sz w:val="24"/>
          <w:szCs w:val="24"/>
        </w:rPr>
      </w:pPr>
      <w:r w:rsidRPr="002F619F">
        <w:rPr>
          <w:rFonts w:ascii="Arial" w:hAnsi="Arial" w:cs="Arial"/>
          <w:sz w:val="24"/>
          <w:szCs w:val="24"/>
        </w:rPr>
        <w:t>La persona titular de la Contraloría Interna.</w:t>
      </w:r>
    </w:p>
    <w:p w:rsidR="00922611" w:rsidRPr="002F619F" w:rsidRDefault="00922611" w:rsidP="00C74393">
      <w:pPr>
        <w:pStyle w:val="Prrafodelista"/>
        <w:numPr>
          <w:ilvl w:val="0"/>
          <w:numId w:val="5"/>
        </w:numPr>
        <w:spacing w:after="0"/>
        <w:jc w:val="both"/>
        <w:rPr>
          <w:rFonts w:ascii="Arial" w:hAnsi="Arial" w:cs="Arial"/>
          <w:sz w:val="24"/>
          <w:szCs w:val="24"/>
        </w:rPr>
      </w:pPr>
      <w:r w:rsidRPr="002F619F">
        <w:rPr>
          <w:rFonts w:ascii="Arial" w:hAnsi="Arial" w:cs="Arial"/>
          <w:sz w:val="24"/>
          <w:szCs w:val="24"/>
        </w:rPr>
        <w:t>La persona titular de la Coordinación de Asuntos Jurídicos.</w:t>
      </w:r>
    </w:p>
    <w:p w:rsidR="00922611" w:rsidRPr="0001627F" w:rsidRDefault="00922611" w:rsidP="00C74393">
      <w:pPr>
        <w:pStyle w:val="Prrafodelista"/>
        <w:numPr>
          <w:ilvl w:val="0"/>
          <w:numId w:val="3"/>
        </w:numPr>
        <w:spacing w:after="0"/>
        <w:ind w:left="851" w:hanging="425"/>
        <w:jc w:val="both"/>
        <w:rPr>
          <w:rFonts w:ascii="Arial" w:hAnsi="Arial" w:cs="Arial"/>
          <w:sz w:val="24"/>
          <w:szCs w:val="24"/>
        </w:rPr>
      </w:pPr>
      <w:r w:rsidRPr="002F619F">
        <w:rPr>
          <w:rFonts w:ascii="Arial" w:hAnsi="Arial" w:cs="Arial"/>
          <w:sz w:val="24"/>
          <w:szCs w:val="24"/>
        </w:rPr>
        <w:t xml:space="preserve">Invitados: Las personas titulares de las </w:t>
      </w:r>
      <w:r>
        <w:rPr>
          <w:rFonts w:ascii="Arial" w:hAnsi="Arial" w:cs="Arial"/>
          <w:sz w:val="24"/>
          <w:szCs w:val="24"/>
        </w:rPr>
        <w:t>Áreas</w:t>
      </w:r>
      <w:r w:rsidRPr="002F619F">
        <w:rPr>
          <w:rFonts w:ascii="Arial" w:hAnsi="Arial" w:cs="Arial"/>
          <w:sz w:val="24"/>
          <w:szCs w:val="24"/>
        </w:rPr>
        <w:t xml:space="preserve"> o en su caso, los servidores públicos expertos o especialistas en los temas competencia del Comité</w:t>
      </w:r>
      <w:r>
        <w:rPr>
          <w:rFonts w:ascii="Arial" w:hAnsi="Arial" w:cs="Arial"/>
          <w:sz w:val="24"/>
          <w:szCs w:val="24"/>
        </w:rPr>
        <w:t xml:space="preserve">, </w:t>
      </w:r>
      <w:r w:rsidRPr="005E38A7">
        <w:rPr>
          <w:rFonts w:ascii="Arial" w:hAnsi="Arial" w:cs="Arial"/>
          <w:sz w:val="24"/>
          <w:szCs w:val="24"/>
        </w:rPr>
        <w:t>cuya participación se considere necesaria</w:t>
      </w:r>
      <w:r w:rsidRPr="0001627F">
        <w:rPr>
          <w:rFonts w:ascii="Arial" w:hAnsi="Arial" w:cs="Arial"/>
          <w:sz w:val="24"/>
          <w:szCs w:val="24"/>
        </w:rPr>
        <w:t xml:space="preserve">. </w:t>
      </w:r>
    </w:p>
    <w:p w:rsidR="00922611" w:rsidRDefault="00922611" w:rsidP="00C74393">
      <w:pPr>
        <w:spacing w:after="0"/>
        <w:jc w:val="both"/>
        <w:rPr>
          <w:rFonts w:ascii="Arial" w:hAnsi="Arial" w:cs="Arial"/>
          <w:sz w:val="24"/>
          <w:szCs w:val="24"/>
        </w:rPr>
      </w:pPr>
      <w:r w:rsidRPr="002F619F">
        <w:rPr>
          <w:rFonts w:ascii="Arial" w:hAnsi="Arial" w:cs="Arial"/>
          <w:sz w:val="24"/>
          <w:szCs w:val="24"/>
        </w:rPr>
        <w:t>Los integrantes a que se refieren las fracciones I y II participarán en la sesiones del Comité con voz y voto, los miembros a que se refieren las demás fracciones sólo participarán con voz.</w:t>
      </w:r>
    </w:p>
    <w:p w:rsidR="00C74393" w:rsidRPr="002F619F" w:rsidRDefault="00C74393" w:rsidP="00C74393">
      <w:pPr>
        <w:spacing w:after="0"/>
        <w:jc w:val="both"/>
        <w:rPr>
          <w:rFonts w:ascii="Arial" w:hAnsi="Arial" w:cs="Arial"/>
          <w:sz w:val="24"/>
          <w:szCs w:val="24"/>
        </w:rPr>
      </w:pPr>
    </w:p>
    <w:p w:rsidR="00922611" w:rsidRPr="005B0C64" w:rsidRDefault="00922611" w:rsidP="00C74393">
      <w:pPr>
        <w:spacing w:after="0"/>
        <w:ind w:firstLine="708"/>
        <w:jc w:val="both"/>
        <w:rPr>
          <w:rFonts w:ascii="Arial" w:hAnsi="Arial" w:cs="Arial"/>
          <w:sz w:val="24"/>
          <w:szCs w:val="24"/>
        </w:rPr>
      </w:pPr>
      <w:r w:rsidRPr="00A65B83">
        <w:rPr>
          <w:rFonts w:ascii="Arial" w:hAnsi="Arial" w:cs="Arial"/>
          <w:b/>
          <w:sz w:val="24"/>
          <w:szCs w:val="24"/>
        </w:rPr>
        <w:t>Artículo 1</w:t>
      </w:r>
      <w:r w:rsidR="00635083">
        <w:rPr>
          <w:rFonts w:ascii="Arial" w:hAnsi="Arial" w:cs="Arial"/>
          <w:b/>
          <w:sz w:val="24"/>
          <w:szCs w:val="24"/>
        </w:rPr>
        <w:t>4</w:t>
      </w:r>
      <w:r>
        <w:rPr>
          <w:rFonts w:ascii="Arial" w:hAnsi="Arial" w:cs="Arial"/>
          <w:b/>
          <w:sz w:val="24"/>
          <w:szCs w:val="24"/>
        </w:rPr>
        <w:t xml:space="preserve">. </w:t>
      </w:r>
      <w:r w:rsidRPr="002F619F">
        <w:rPr>
          <w:rFonts w:ascii="Arial" w:hAnsi="Arial" w:cs="Arial"/>
          <w:sz w:val="24"/>
          <w:szCs w:val="24"/>
        </w:rPr>
        <w:t>En caso de ausencia, los integrantes del Comité mencionados en el artículo anterior deberán ser suplidos por los servidores públicos de nivel jerárquico inmediato inferior</w:t>
      </w:r>
      <w:r>
        <w:rPr>
          <w:rFonts w:ascii="Arial" w:hAnsi="Arial" w:cs="Arial"/>
          <w:sz w:val="24"/>
          <w:szCs w:val="24"/>
        </w:rPr>
        <w:t xml:space="preserve"> que determine la persona titular, dentro de la estructura de su Área. </w:t>
      </w:r>
    </w:p>
    <w:p w:rsidR="00922611" w:rsidRDefault="00922611" w:rsidP="00C74393">
      <w:pPr>
        <w:spacing w:after="0"/>
        <w:jc w:val="both"/>
        <w:rPr>
          <w:rFonts w:ascii="Arial" w:hAnsi="Arial" w:cs="Arial"/>
          <w:sz w:val="24"/>
          <w:szCs w:val="24"/>
        </w:rPr>
      </w:pPr>
      <w:r w:rsidRPr="005E38A7">
        <w:rPr>
          <w:rFonts w:ascii="Arial" w:hAnsi="Arial" w:cs="Arial"/>
          <w:sz w:val="24"/>
          <w:szCs w:val="24"/>
        </w:rPr>
        <w:t>El Comité sesionará válidamente con la presencia</w:t>
      </w:r>
      <w:r>
        <w:rPr>
          <w:rFonts w:ascii="Arial" w:hAnsi="Arial" w:cs="Arial"/>
          <w:sz w:val="24"/>
          <w:szCs w:val="24"/>
        </w:rPr>
        <w:t xml:space="preserve"> </w:t>
      </w:r>
      <w:r w:rsidR="00613065">
        <w:rPr>
          <w:rFonts w:ascii="Arial" w:hAnsi="Arial" w:cs="Arial"/>
          <w:sz w:val="24"/>
          <w:szCs w:val="24"/>
        </w:rPr>
        <w:t>de sus</w:t>
      </w:r>
      <w:r w:rsidRPr="005E38A7">
        <w:rPr>
          <w:rFonts w:ascii="Arial" w:hAnsi="Arial" w:cs="Arial"/>
          <w:sz w:val="24"/>
          <w:szCs w:val="24"/>
        </w:rPr>
        <w:t xml:space="preserve"> tres integrantes</w:t>
      </w:r>
      <w:r>
        <w:rPr>
          <w:rFonts w:ascii="Arial" w:hAnsi="Arial" w:cs="Arial"/>
          <w:sz w:val="24"/>
          <w:szCs w:val="24"/>
        </w:rPr>
        <w:t xml:space="preserve"> con voz y voto</w:t>
      </w:r>
      <w:r w:rsidRPr="005E38A7">
        <w:rPr>
          <w:rFonts w:ascii="Arial" w:hAnsi="Arial" w:cs="Arial"/>
          <w:sz w:val="24"/>
          <w:szCs w:val="24"/>
        </w:rPr>
        <w:t>.</w:t>
      </w:r>
    </w:p>
    <w:p w:rsidR="00C74393" w:rsidRPr="005E38A7" w:rsidRDefault="00C74393" w:rsidP="00C74393">
      <w:pPr>
        <w:spacing w:after="0"/>
        <w:jc w:val="both"/>
        <w:rPr>
          <w:rFonts w:ascii="Arial" w:hAnsi="Arial" w:cs="Arial"/>
          <w:sz w:val="24"/>
          <w:szCs w:val="24"/>
        </w:rPr>
      </w:pPr>
    </w:p>
    <w:p w:rsidR="00922611" w:rsidRDefault="00922611" w:rsidP="00C74393">
      <w:pPr>
        <w:spacing w:after="0"/>
        <w:ind w:firstLine="708"/>
        <w:jc w:val="both"/>
        <w:rPr>
          <w:rFonts w:ascii="Arial" w:hAnsi="Arial" w:cs="Arial"/>
          <w:sz w:val="24"/>
          <w:szCs w:val="24"/>
        </w:rPr>
      </w:pPr>
      <w:r w:rsidRPr="00A65B83">
        <w:rPr>
          <w:rFonts w:ascii="Arial" w:hAnsi="Arial" w:cs="Arial"/>
          <w:b/>
          <w:sz w:val="24"/>
          <w:szCs w:val="24"/>
        </w:rPr>
        <w:t>Artículo 1</w:t>
      </w:r>
      <w:r w:rsidR="00635083">
        <w:rPr>
          <w:rFonts w:ascii="Arial" w:hAnsi="Arial" w:cs="Arial"/>
          <w:b/>
          <w:sz w:val="24"/>
          <w:szCs w:val="24"/>
        </w:rPr>
        <w:t>5</w:t>
      </w:r>
      <w:r>
        <w:rPr>
          <w:rFonts w:ascii="Arial" w:hAnsi="Arial" w:cs="Arial"/>
          <w:b/>
          <w:sz w:val="24"/>
          <w:szCs w:val="24"/>
        </w:rPr>
        <w:t xml:space="preserve">. </w:t>
      </w:r>
      <w:r w:rsidRPr="002F619F">
        <w:rPr>
          <w:rFonts w:ascii="Arial" w:hAnsi="Arial" w:cs="Arial"/>
          <w:sz w:val="24"/>
          <w:szCs w:val="24"/>
        </w:rPr>
        <w:t>El Comité sesionará de manera ordinaria cada bimestre, conforme al calendario que aprueben en su primera sesión, y de manera extraordinaria por convocatoria de su Presidente.</w:t>
      </w:r>
    </w:p>
    <w:p w:rsidR="00922611" w:rsidRDefault="00922611" w:rsidP="00C74393">
      <w:pPr>
        <w:spacing w:after="0"/>
        <w:jc w:val="both"/>
        <w:rPr>
          <w:rFonts w:ascii="Arial" w:hAnsi="Arial" w:cs="Arial"/>
          <w:sz w:val="24"/>
          <w:szCs w:val="24"/>
        </w:rPr>
      </w:pPr>
      <w:r>
        <w:rPr>
          <w:rFonts w:ascii="Arial" w:hAnsi="Arial" w:cs="Arial"/>
          <w:sz w:val="24"/>
          <w:szCs w:val="24"/>
        </w:rPr>
        <w:t>Las sesiones serán públicas.</w:t>
      </w:r>
    </w:p>
    <w:p w:rsidR="00922611" w:rsidRPr="002F619F" w:rsidRDefault="00922611" w:rsidP="00C74393">
      <w:pPr>
        <w:spacing w:after="0"/>
        <w:jc w:val="both"/>
        <w:rPr>
          <w:rFonts w:ascii="Arial" w:hAnsi="Arial" w:cs="Arial"/>
          <w:sz w:val="24"/>
          <w:szCs w:val="24"/>
        </w:rPr>
      </w:pPr>
      <w:r w:rsidRPr="002F619F">
        <w:rPr>
          <w:rFonts w:ascii="Arial" w:hAnsi="Arial" w:cs="Arial"/>
          <w:sz w:val="24"/>
          <w:szCs w:val="24"/>
        </w:rPr>
        <w:t>Las convocatorias deberán hacerse por correo electrónico con cinco días hábiles de anticipación, tratándose de sesiones ordinaras, y de cuando menos cuarenta y ocho horas tratándose de sesiones extraordinarias.</w:t>
      </w:r>
    </w:p>
    <w:p w:rsidR="00922611" w:rsidRPr="002F619F" w:rsidRDefault="00922611" w:rsidP="00C74393">
      <w:pPr>
        <w:spacing w:after="0"/>
        <w:jc w:val="both"/>
        <w:rPr>
          <w:rFonts w:ascii="Arial" w:hAnsi="Arial" w:cs="Arial"/>
          <w:sz w:val="24"/>
          <w:szCs w:val="24"/>
        </w:rPr>
      </w:pPr>
      <w:r w:rsidRPr="002F619F">
        <w:rPr>
          <w:rFonts w:ascii="Arial" w:hAnsi="Arial" w:cs="Arial"/>
          <w:sz w:val="24"/>
          <w:szCs w:val="24"/>
        </w:rPr>
        <w:t>Las determinaciones del Comité se tomarán por mayoría de votos de los miembros presentes.</w:t>
      </w:r>
    </w:p>
    <w:p w:rsidR="00922611" w:rsidRDefault="00922611" w:rsidP="00C74393">
      <w:pPr>
        <w:spacing w:after="0"/>
        <w:jc w:val="both"/>
        <w:rPr>
          <w:rFonts w:ascii="Arial" w:hAnsi="Arial" w:cs="Arial"/>
          <w:sz w:val="24"/>
          <w:szCs w:val="24"/>
        </w:rPr>
      </w:pPr>
      <w:r>
        <w:rPr>
          <w:rFonts w:ascii="Arial" w:hAnsi="Arial" w:cs="Arial"/>
          <w:sz w:val="24"/>
          <w:szCs w:val="24"/>
        </w:rPr>
        <w:tab/>
      </w:r>
    </w:p>
    <w:p w:rsidR="00922611" w:rsidRDefault="00922611" w:rsidP="00C74393">
      <w:pPr>
        <w:spacing w:after="0"/>
        <w:jc w:val="both"/>
        <w:rPr>
          <w:rFonts w:ascii="Arial" w:hAnsi="Arial" w:cs="Arial"/>
          <w:sz w:val="24"/>
          <w:szCs w:val="24"/>
        </w:rPr>
      </w:pPr>
      <w:r>
        <w:rPr>
          <w:rFonts w:ascii="Arial" w:hAnsi="Arial" w:cs="Arial"/>
          <w:sz w:val="24"/>
          <w:szCs w:val="24"/>
        </w:rPr>
        <w:tab/>
      </w:r>
      <w:r w:rsidRPr="00A65B83">
        <w:rPr>
          <w:rFonts w:ascii="Arial" w:hAnsi="Arial" w:cs="Arial"/>
          <w:b/>
          <w:sz w:val="24"/>
          <w:szCs w:val="24"/>
        </w:rPr>
        <w:t>Artículo 1</w:t>
      </w:r>
      <w:r w:rsidR="00635083">
        <w:rPr>
          <w:rFonts w:ascii="Arial" w:hAnsi="Arial" w:cs="Arial"/>
          <w:b/>
          <w:sz w:val="24"/>
          <w:szCs w:val="24"/>
        </w:rPr>
        <w:t>6</w:t>
      </w:r>
      <w:r>
        <w:rPr>
          <w:rFonts w:ascii="Arial" w:hAnsi="Arial" w:cs="Arial"/>
          <w:b/>
          <w:sz w:val="24"/>
          <w:szCs w:val="24"/>
        </w:rPr>
        <w:t>.</w:t>
      </w:r>
      <w:r w:rsidRPr="002F619F">
        <w:rPr>
          <w:rFonts w:ascii="Arial" w:hAnsi="Arial" w:cs="Arial"/>
          <w:sz w:val="24"/>
          <w:szCs w:val="24"/>
        </w:rPr>
        <w:t xml:space="preserve"> El presidente del Comité tendrá las </w:t>
      </w:r>
      <w:r w:rsidRPr="0001627F">
        <w:rPr>
          <w:rFonts w:ascii="Arial" w:hAnsi="Arial" w:cs="Arial"/>
          <w:sz w:val="24"/>
          <w:szCs w:val="24"/>
        </w:rPr>
        <w:t>facultades</w:t>
      </w:r>
      <w:r w:rsidRPr="002F619F">
        <w:rPr>
          <w:rFonts w:ascii="Arial" w:hAnsi="Arial" w:cs="Arial"/>
          <w:sz w:val="24"/>
          <w:szCs w:val="24"/>
        </w:rPr>
        <w:t xml:space="preserve"> siguientes:</w:t>
      </w:r>
    </w:p>
    <w:p w:rsidR="00C74393" w:rsidRPr="002F619F" w:rsidRDefault="00C74393" w:rsidP="00C74393">
      <w:pPr>
        <w:spacing w:after="0"/>
        <w:jc w:val="both"/>
        <w:rPr>
          <w:rFonts w:ascii="Arial" w:hAnsi="Arial" w:cs="Arial"/>
          <w:sz w:val="24"/>
          <w:szCs w:val="24"/>
        </w:rPr>
      </w:pPr>
    </w:p>
    <w:p w:rsidR="00922611" w:rsidRPr="002F619F" w:rsidRDefault="00922611" w:rsidP="00C74393">
      <w:pPr>
        <w:pStyle w:val="Prrafodelista"/>
        <w:numPr>
          <w:ilvl w:val="0"/>
          <w:numId w:val="6"/>
        </w:numPr>
        <w:spacing w:after="0"/>
        <w:jc w:val="both"/>
        <w:rPr>
          <w:rFonts w:ascii="Arial" w:hAnsi="Arial" w:cs="Arial"/>
          <w:sz w:val="24"/>
          <w:szCs w:val="24"/>
        </w:rPr>
      </w:pPr>
      <w:r w:rsidRPr="002F619F">
        <w:rPr>
          <w:rFonts w:ascii="Arial" w:hAnsi="Arial" w:cs="Arial"/>
          <w:sz w:val="24"/>
          <w:szCs w:val="24"/>
        </w:rPr>
        <w:t>Representar al Comité.</w:t>
      </w:r>
    </w:p>
    <w:p w:rsidR="00922611" w:rsidRPr="002F619F" w:rsidRDefault="00922611" w:rsidP="00C74393">
      <w:pPr>
        <w:pStyle w:val="Prrafodelista"/>
        <w:numPr>
          <w:ilvl w:val="0"/>
          <w:numId w:val="6"/>
        </w:numPr>
        <w:spacing w:after="0"/>
        <w:jc w:val="both"/>
        <w:rPr>
          <w:rFonts w:ascii="Arial" w:hAnsi="Arial" w:cs="Arial"/>
          <w:sz w:val="24"/>
          <w:szCs w:val="24"/>
        </w:rPr>
      </w:pPr>
      <w:r w:rsidRPr="002F619F">
        <w:rPr>
          <w:rFonts w:ascii="Arial" w:hAnsi="Arial" w:cs="Arial"/>
          <w:sz w:val="24"/>
          <w:szCs w:val="24"/>
        </w:rPr>
        <w:t>Convocar a la celebración de las sesiones ordinarias o extraordinarias del Comité.</w:t>
      </w:r>
    </w:p>
    <w:p w:rsidR="00922611" w:rsidRPr="002F619F" w:rsidRDefault="00922611" w:rsidP="00C74393">
      <w:pPr>
        <w:pStyle w:val="Prrafodelista"/>
        <w:numPr>
          <w:ilvl w:val="0"/>
          <w:numId w:val="6"/>
        </w:numPr>
        <w:spacing w:after="0"/>
        <w:jc w:val="both"/>
        <w:rPr>
          <w:rFonts w:ascii="Arial" w:hAnsi="Arial" w:cs="Arial"/>
          <w:sz w:val="24"/>
          <w:szCs w:val="24"/>
        </w:rPr>
      </w:pPr>
      <w:r w:rsidRPr="002F619F">
        <w:rPr>
          <w:rFonts w:ascii="Arial" w:hAnsi="Arial" w:cs="Arial"/>
          <w:sz w:val="24"/>
          <w:szCs w:val="24"/>
        </w:rPr>
        <w:lastRenderedPageBreak/>
        <w:t>Aprobar el orden del día de las reuniones ordinarias y extraordinarias que se realicen, poniéndolo a consideración de los vocales del Comité.</w:t>
      </w:r>
    </w:p>
    <w:p w:rsidR="00922611" w:rsidRPr="002F619F" w:rsidRDefault="00922611" w:rsidP="00C74393">
      <w:pPr>
        <w:pStyle w:val="Prrafodelista"/>
        <w:numPr>
          <w:ilvl w:val="0"/>
          <w:numId w:val="6"/>
        </w:numPr>
        <w:spacing w:after="0"/>
        <w:jc w:val="both"/>
        <w:rPr>
          <w:rFonts w:ascii="Arial" w:hAnsi="Arial" w:cs="Arial"/>
          <w:sz w:val="24"/>
          <w:szCs w:val="24"/>
        </w:rPr>
      </w:pPr>
      <w:r w:rsidRPr="002F619F">
        <w:rPr>
          <w:rFonts w:ascii="Arial" w:hAnsi="Arial" w:cs="Arial"/>
          <w:sz w:val="24"/>
          <w:szCs w:val="24"/>
        </w:rPr>
        <w:t>Presidir, coordinar y dirigir las reuniones del Comité.</w:t>
      </w:r>
    </w:p>
    <w:p w:rsidR="00922611" w:rsidRPr="002F619F" w:rsidRDefault="00922611" w:rsidP="00C74393">
      <w:pPr>
        <w:pStyle w:val="Prrafodelista"/>
        <w:numPr>
          <w:ilvl w:val="0"/>
          <w:numId w:val="6"/>
        </w:numPr>
        <w:spacing w:after="0"/>
        <w:jc w:val="both"/>
        <w:rPr>
          <w:rFonts w:ascii="Arial" w:hAnsi="Arial" w:cs="Arial"/>
          <w:sz w:val="24"/>
          <w:szCs w:val="24"/>
        </w:rPr>
      </w:pPr>
      <w:r w:rsidRPr="002F619F">
        <w:rPr>
          <w:rFonts w:ascii="Arial" w:hAnsi="Arial" w:cs="Arial"/>
          <w:sz w:val="24"/>
          <w:szCs w:val="24"/>
        </w:rPr>
        <w:t>Vigilar el cumplimiento de los acuerdos tomados por el Comité.</w:t>
      </w:r>
    </w:p>
    <w:p w:rsidR="00922611" w:rsidRDefault="00922611" w:rsidP="00C74393">
      <w:pPr>
        <w:spacing w:after="0"/>
        <w:ind w:left="360"/>
        <w:jc w:val="both"/>
        <w:rPr>
          <w:rFonts w:ascii="Arial" w:hAnsi="Arial" w:cs="Arial"/>
          <w:b/>
          <w:sz w:val="24"/>
          <w:szCs w:val="24"/>
        </w:rPr>
      </w:pPr>
    </w:p>
    <w:p w:rsidR="00922611" w:rsidRDefault="00922611" w:rsidP="00C74393">
      <w:pPr>
        <w:spacing w:after="0"/>
        <w:ind w:left="360" w:firstLine="348"/>
        <w:jc w:val="both"/>
        <w:rPr>
          <w:rFonts w:ascii="Arial" w:hAnsi="Arial" w:cs="Arial"/>
          <w:sz w:val="24"/>
          <w:szCs w:val="24"/>
        </w:rPr>
      </w:pPr>
      <w:r w:rsidRPr="00A65B83">
        <w:rPr>
          <w:rFonts w:ascii="Arial" w:hAnsi="Arial" w:cs="Arial"/>
          <w:b/>
          <w:sz w:val="24"/>
          <w:szCs w:val="24"/>
        </w:rPr>
        <w:t>Artículo 1</w:t>
      </w:r>
      <w:r w:rsidR="00635083">
        <w:rPr>
          <w:rFonts w:ascii="Arial" w:hAnsi="Arial" w:cs="Arial"/>
          <w:b/>
          <w:sz w:val="24"/>
          <w:szCs w:val="24"/>
        </w:rPr>
        <w:t>7</w:t>
      </w:r>
      <w:r>
        <w:rPr>
          <w:rFonts w:ascii="Arial" w:hAnsi="Arial" w:cs="Arial"/>
          <w:b/>
          <w:sz w:val="24"/>
          <w:szCs w:val="24"/>
        </w:rPr>
        <w:t xml:space="preserve">. </w:t>
      </w:r>
      <w:r w:rsidRPr="002F619F">
        <w:rPr>
          <w:rFonts w:ascii="Arial" w:hAnsi="Arial" w:cs="Arial"/>
          <w:sz w:val="24"/>
          <w:szCs w:val="24"/>
        </w:rPr>
        <w:t xml:space="preserve">Los vocales del Comité tendrán las </w:t>
      </w:r>
      <w:r w:rsidRPr="0001627F">
        <w:rPr>
          <w:rFonts w:ascii="Arial" w:hAnsi="Arial" w:cs="Arial"/>
          <w:sz w:val="24"/>
          <w:szCs w:val="24"/>
        </w:rPr>
        <w:t>facultades siguientes:</w:t>
      </w:r>
    </w:p>
    <w:p w:rsidR="00C74393" w:rsidRPr="0001627F" w:rsidRDefault="00C74393" w:rsidP="00C74393">
      <w:pPr>
        <w:spacing w:after="0"/>
        <w:ind w:left="360" w:firstLine="348"/>
        <w:jc w:val="both"/>
        <w:rPr>
          <w:rFonts w:ascii="Arial" w:hAnsi="Arial" w:cs="Arial"/>
          <w:sz w:val="24"/>
          <w:szCs w:val="24"/>
        </w:rPr>
      </w:pPr>
    </w:p>
    <w:p w:rsidR="00922611" w:rsidRPr="0001627F" w:rsidRDefault="00922611" w:rsidP="00C74393">
      <w:pPr>
        <w:pStyle w:val="Prrafodelista"/>
        <w:numPr>
          <w:ilvl w:val="0"/>
          <w:numId w:val="7"/>
        </w:numPr>
        <w:spacing w:after="0"/>
        <w:jc w:val="both"/>
        <w:rPr>
          <w:rFonts w:ascii="Arial" w:hAnsi="Arial" w:cs="Arial"/>
          <w:sz w:val="24"/>
          <w:szCs w:val="24"/>
        </w:rPr>
      </w:pPr>
      <w:r w:rsidRPr="0001627F">
        <w:rPr>
          <w:rFonts w:ascii="Arial" w:hAnsi="Arial" w:cs="Arial"/>
          <w:sz w:val="24"/>
          <w:szCs w:val="24"/>
        </w:rPr>
        <w:t>Autorizar el orden del día.</w:t>
      </w:r>
    </w:p>
    <w:p w:rsidR="00922611" w:rsidRPr="002F619F" w:rsidRDefault="00922611" w:rsidP="00C74393">
      <w:pPr>
        <w:pStyle w:val="Prrafodelista"/>
        <w:numPr>
          <w:ilvl w:val="0"/>
          <w:numId w:val="7"/>
        </w:numPr>
        <w:spacing w:after="0"/>
        <w:jc w:val="both"/>
        <w:rPr>
          <w:rFonts w:ascii="Arial" w:hAnsi="Arial" w:cs="Arial"/>
          <w:sz w:val="24"/>
          <w:szCs w:val="24"/>
        </w:rPr>
      </w:pPr>
      <w:r w:rsidRPr="002F619F">
        <w:rPr>
          <w:rFonts w:ascii="Arial" w:hAnsi="Arial" w:cs="Arial"/>
          <w:sz w:val="24"/>
          <w:szCs w:val="24"/>
        </w:rPr>
        <w:t>Analizar el orden del día y los documentos sobre los asuntos a tratar, emitir su opinión y el voto respectivo, así como sugerir las medidas que estimen pertinentes.</w:t>
      </w:r>
    </w:p>
    <w:p w:rsidR="00922611" w:rsidRPr="002F619F" w:rsidRDefault="00922611" w:rsidP="00C74393">
      <w:pPr>
        <w:pStyle w:val="Prrafodelista"/>
        <w:numPr>
          <w:ilvl w:val="0"/>
          <w:numId w:val="7"/>
        </w:numPr>
        <w:spacing w:after="0"/>
        <w:jc w:val="both"/>
        <w:rPr>
          <w:rFonts w:ascii="Arial" w:hAnsi="Arial" w:cs="Arial"/>
          <w:sz w:val="24"/>
          <w:szCs w:val="24"/>
        </w:rPr>
      </w:pPr>
      <w:r w:rsidRPr="002F619F">
        <w:rPr>
          <w:rFonts w:ascii="Arial" w:hAnsi="Arial" w:cs="Arial"/>
          <w:sz w:val="24"/>
          <w:szCs w:val="24"/>
        </w:rPr>
        <w:t xml:space="preserve">Realizar las demás funciones que les encomiende el Comité, relacionado con </w:t>
      </w:r>
      <w:r w:rsidRPr="0001627F">
        <w:rPr>
          <w:rFonts w:ascii="Arial" w:hAnsi="Arial" w:cs="Arial"/>
          <w:sz w:val="24"/>
          <w:szCs w:val="24"/>
        </w:rPr>
        <w:t>sus facultades y las</w:t>
      </w:r>
      <w:r w:rsidRPr="002F619F">
        <w:rPr>
          <w:rFonts w:ascii="Arial" w:hAnsi="Arial" w:cs="Arial"/>
          <w:sz w:val="24"/>
          <w:szCs w:val="24"/>
        </w:rPr>
        <w:t xml:space="preserve"> que determine la  norma</w:t>
      </w:r>
      <w:r>
        <w:rPr>
          <w:rFonts w:ascii="Arial" w:hAnsi="Arial" w:cs="Arial"/>
          <w:sz w:val="24"/>
          <w:szCs w:val="24"/>
        </w:rPr>
        <w:t>tividad aplicable</w:t>
      </w:r>
      <w:r w:rsidRPr="002F619F">
        <w:rPr>
          <w:rFonts w:ascii="Arial" w:hAnsi="Arial" w:cs="Arial"/>
          <w:sz w:val="24"/>
          <w:szCs w:val="24"/>
        </w:rPr>
        <w:t>.</w:t>
      </w:r>
    </w:p>
    <w:p w:rsidR="00635083" w:rsidRDefault="00635083" w:rsidP="00C74393">
      <w:pPr>
        <w:spacing w:after="0"/>
        <w:ind w:firstLine="708"/>
        <w:jc w:val="both"/>
        <w:rPr>
          <w:rFonts w:ascii="Arial" w:hAnsi="Arial" w:cs="Arial"/>
          <w:b/>
          <w:sz w:val="24"/>
          <w:szCs w:val="24"/>
        </w:rPr>
      </w:pPr>
    </w:p>
    <w:p w:rsidR="00922611" w:rsidRDefault="00922611" w:rsidP="00C74393">
      <w:pPr>
        <w:spacing w:after="0"/>
        <w:ind w:firstLine="708"/>
        <w:jc w:val="both"/>
        <w:rPr>
          <w:rFonts w:ascii="Arial" w:hAnsi="Arial" w:cs="Arial"/>
          <w:sz w:val="24"/>
          <w:szCs w:val="24"/>
        </w:rPr>
      </w:pPr>
      <w:r w:rsidRPr="00A65B83">
        <w:rPr>
          <w:rFonts w:ascii="Arial" w:hAnsi="Arial" w:cs="Arial"/>
          <w:b/>
          <w:sz w:val="24"/>
          <w:szCs w:val="24"/>
        </w:rPr>
        <w:t xml:space="preserve">Artículo </w:t>
      </w:r>
      <w:r>
        <w:rPr>
          <w:rFonts w:ascii="Arial" w:hAnsi="Arial" w:cs="Arial"/>
          <w:b/>
          <w:sz w:val="24"/>
          <w:szCs w:val="24"/>
        </w:rPr>
        <w:t>1</w:t>
      </w:r>
      <w:r w:rsidR="00635083">
        <w:rPr>
          <w:rFonts w:ascii="Arial" w:hAnsi="Arial" w:cs="Arial"/>
          <w:b/>
          <w:sz w:val="24"/>
          <w:szCs w:val="24"/>
        </w:rPr>
        <w:t>8</w:t>
      </w:r>
      <w:r>
        <w:rPr>
          <w:rFonts w:ascii="Arial" w:hAnsi="Arial" w:cs="Arial"/>
          <w:b/>
          <w:sz w:val="24"/>
          <w:szCs w:val="24"/>
        </w:rPr>
        <w:t xml:space="preserve">. </w:t>
      </w:r>
      <w:r w:rsidRPr="002F619F">
        <w:rPr>
          <w:rFonts w:ascii="Arial" w:hAnsi="Arial" w:cs="Arial"/>
          <w:sz w:val="24"/>
          <w:szCs w:val="24"/>
        </w:rPr>
        <w:t>La Secretaría Técnica del Comité tendrá las siguientes funciones:</w:t>
      </w:r>
    </w:p>
    <w:p w:rsidR="00C74393" w:rsidRPr="002F619F" w:rsidRDefault="00C74393" w:rsidP="00C74393">
      <w:pPr>
        <w:spacing w:after="0"/>
        <w:ind w:firstLine="708"/>
        <w:jc w:val="both"/>
        <w:rPr>
          <w:rFonts w:ascii="Arial" w:hAnsi="Arial" w:cs="Arial"/>
          <w:sz w:val="24"/>
          <w:szCs w:val="24"/>
        </w:rPr>
      </w:pPr>
    </w:p>
    <w:p w:rsidR="00922611" w:rsidRPr="002F619F" w:rsidRDefault="00922611" w:rsidP="00C74393">
      <w:pPr>
        <w:pStyle w:val="Prrafodelista"/>
        <w:numPr>
          <w:ilvl w:val="0"/>
          <w:numId w:val="8"/>
        </w:numPr>
        <w:spacing w:after="0"/>
        <w:jc w:val="both"/>
        <w:rPr>
          <w:rFonts w:ascii="Arial" w:hAnsi="Arial" w:cs="Arial"/>
          <w:sz w:val="24"/>
          <w:szCs w:val="24"/>
        </w:rPr>
      </w:pPr>
      <w:r w:rsidRPr="002F619F">
        <w:rPr>
          <w:rFonts w:ascii="Arial" w:hAnsi="Arial" w:cs="Arial"/>
          <w:sz w:val="24"/>
          <w:szCs w:val="24"/>
        </w:rPr>
        <w:t>Coordinar la operación del Comité.</w:t>
      </w:r>
    </w:p>
    <w:p w:rsidR="00922611" w:rsidRPr="002F619F" w:rsidRDefault="00922611" w:rsidP="00C74393">
      <w:pPr>
        <w:pStyle w:val="Prrafodelista"/>
        <w:numPr>
          <w:ilvl w:val="0"/>
          <w:numId w:val="8"/>
        </w:numPr>
        <w:spacing w:after="0"/>
        <w:jc w:val="both"/>
        <w:rPr>
          <w:rFonts w:ascii="Arial" w:hAnsi="Arial" w:cs="Arial"/>
          <w:sz w:val="24"/>
          <w:szCs w:val="24"/>
        </w:rPr>
      </w:pPr>
      <w:r w:rsidRPr="002F619F">
        <w:rPr>
          <w:rFonts w:ascii="Arial" w:hAnsi="Arial" w:cs="Arial"/>
          <w:sz w:val="24"/>
          <w:szCs w:val="24"/>
        </w:rPr>
        <w:t>Elaborar y someter a consideración del Presidente, las convocatorias a las sesiones ordinarias y, en su caso, extraordinarias del Comité.</w:t>
      </w:r>
    </w:p>
    <w:p w:rsidR="00922611" w:rsidRPr="002F619F" w:rsidRDefault="00922611" w:rsidP="00C74393">
      <w:pPr>
        <w:pStyle w:val="Prrafodelista"/>
        <w:numPr>
          <w:ilvl w:val="0"/>
          <w:numId w:val="8"/>
        </w:numPr>
        <w:spacing w:after="0"/>
        <w:jc w:val="both"/>
        <w:rPr>
          <w:rFonts w:ascii="Arial" w:hAnsi="Arial" w:cs="Arial"/>
          <w:sz w:val="24"/>
          <w:szCs w:val="24"/>
        </w:rPr>
      </w:pPr>
      <w:r w:rsidRPr="002F619F">
        <w:rPr>
          <w:rFonts w:ascii="Arial" w:hAnsi="Arial" w:cs="Arial"/>
          <w:sz w:val="24"/>
          <w:szCs w:val="24"/>
        </w:rPr>
        <w:t>Remitir a través de medios electrónicos, con por lo menos cinco días hábiles previos a la sesión ordinaria correspondiente, la convocatoria y la documentación que se integrará con el orden del día que se someta a consideración del Comité.</w:t>
      </w:r>
      <w:r>
        <w:rPr>
          <w:rFonts w:ascii="Arial" w:hAnsi="Arial" w:cs="Arial"/>
          <w:sz w:val="24"/>
          <w:szCs w:val="24"/>
        </w:rPr>
        <w:t xml:space="preserve"> Tratándose de sesiones extraordinarias la convocatoria se remitirá, cuando menos, con cuarenta y ocho horas de anticipación.</w:t>
      </w:r>
    </w:p>
    <w:p w:rsidR="00922611" w:rsidRPr="002F619F" w:rsidRDefault="00922611" w:rsidP="00C74393">
      <w:pPr>
        <w:pStyle w:val="Prrafodelista"/>
        <w:numPr>
          <w:ilvl w:val="0"/>
          <w:numId w:val="8"/>
        </w:numPr>
        <w:spacing w:after="0"/>
        <w:jc w:val="both"/>
        <w:rPr>
          <w:rFonts w:ascii="Arial" w:hAnsi="Arial" w:cs="Arial"/>
          <w:sz w:val="24"/>
          <w:szCs w:val="24"/>
        </w:rPr>
      </w:pPr>
      <w:r w:rsidRPr="002F619F">
        <w:rPr>
          <w:rFonts w:ascii="Arial" w:hAnsi="Arial" w:cs="Arial"/>
          <w:sz w:val="24"/>
          <w:szCs w:val="24"/>
        </w:rPr>
        <w:t>Levantar el acta de cada sesión.</w:t>
      </w:r>
    </w:p>
    <w:p w:rsidR="00922611" w:rsidRPr="002F619F" w:rsidRDefault="00922611" w:rsidP="00C74393">
      <w:pPr>
        <w:pStyle w:val="Prrafodelista"/>
        <w:numPr>
          <w:ilvl w:val="0"/>
          <w:numId w:val="8"/>
        </w:numPr>
        <w:spacing w:after="0"/>
        <w:jc w:val="both"/>
        <w:rPr>
          <w:rFonts w:ascii="Arial" w:hAnsi="Arial" w:cs="Arial"/>
          <w:sz w:val="24"/>
          <w:szCs w:val="24"/>
        </w:rPr>
      </w:pPr>
      <w:r w:rsidRPr="002F619F">
        <w:rPr>
          <w:rFonts w:ascii="Arial" w:hAnsi="Arial" w:cs="Arial"/>
          <w:sz w:val="24"/>
          <w:szCs w:val="24"/>
        </w:rPr>
        <w:t>Dar seguimiento a los acuerdos tomados por el Comité.</w:t>
      </w:r>
    </w:p>
    <w:p w:rsidR="00922611" w:rsidRPr="002F619F" w:rsidRDefault="00922611" w:rsidP="00C74393">
      <w:pPr>
        <w:pStyle w:val="Prrafodelista"/>
        <w:numPr>
          <w:ilvl w:val="0"/>
          <w:numId w:val="8"/>
        </w:numPr>
        <w:spacing w:after="0"/>
        <w:jc w:val="both"/>
        <w:rPr>
          <w:rFonts w:ascii="Arial" w:hAnsi="Arial" w:cs="Arial"/>
          <w:sz w:val="24"/>
          <w:szCs w:val="24"/>
        </w:rPr>
      </w:pPr>
      <w:r w:rsidRPr="002F619F">
        <w:rPr>
          <w:rFonts w:ascii="Arial" w:hAnsi="Arial" w:cs="Arial"/>
          <w:sz w:val="24"/>
          <w:szCs w:val="24"/>
        </w:rPr>
        <w:t xml:space="preserve">Desempeñar las demás funciones que les sean </w:t>
      </w:r>
      <w:r>
        <w:rPr>
          <w:rFonts w:ascii="Arial" w:hAnsi="Arial" w:cs="Arial"/>
          <w:sz w:val="24"/>
          <w:szCs w:val="24"/>
        </w:rPr>
        <w:t>encomendadas</w:t>
      </w:r>
      <w:r w:rsidRPr="002F619F">
        <w:rPr>
          <w:rFonts w:ascii="Arial" w:hAnsi="Arial" w:cs="Arial"/>
          <w:sz w:val="24"/>
          <w:szCs w:val="24"/>
        </w:rPr>
        <w:t xml:space="preserve"> por el Comité.</w:t>
      </w:r>
    </w:p>
    <w:p w:rsidR="00922611" w:rsidRDefault="00922611" w:rsidP="00C74393">
      <w:pPr>
        <w:spacing w:after="0"/>
        <w:ind w:left="360"/>
        <w:jc w:val="both"/>
        <w:rPr>
          <w:rFonts w:ascii="Arial" w:hAnsi="Arial" w:cs="Arial"/>
          <w:b/>
          <w:sz w:val="24"/>
          <w:szCs w:val="24"/>
        </w:rPr>
      </w:pPr>
    </w:p>
    <w:p w:rsidR="00922611" w:rsidRDefault="00922611" w:rsidP="00C74393">
      <w:pPr>
        <w:spacing w:after="0"/>
        <w:ind w:firstLine="348"/>
        <w:jc w:val="both"/>
        <w:rPr>
          <w:rFonts w:ascii="Arial" w:hAnsi="Arial" w:cs="Arial"/>
          <w:sz w:val="24"/>
          <w:szCs w:val="24"/>
        </w:rPr>
      </w:pPr>
      <w:r w:rsidRPr="00A65B83">
        <w:rPr>
          <w:rFonts w:ascii="Arial" w:hAnsi="Arial" w:cs="Arial"/>
          <w:b/>
          <w:sz w:val="24"/>
          <w:szCs w:val="24"/>
        </w:rPr>
        <w:t xml:space="preserve">Artículo </w:t>
      </w:r>
      <w:r>
        <w:rPr>
          <w:rFonts w:ascii="Arial" w:hAnsi="Arial" w:cs="Arial"/>
          <w:b/>
          <w:sz w:val="24"/>
          <w:szCs w:val="24"/>
        </w:rPr>
        <w:t>1</w:t>
      </w:r>
      <w:r w:rsidR="00635083">
        <w:rPr>
          <w:rFonts w:ascii="Arial" w:hAnsi="Arial" w:cs="Arial"/>
          <w:b/>
          <w:sz w:val="24"/>
          <w:szCs w:val="24"/>
        </w:rPr>
        <w:t>9</w:t>
      </w:r>
      <w:r>
        <w:rPr>
          <w:rFonts w:ascii="Arial" w:hAnsi="Arial" w:cs="Arial"/>
          <w:b/>
          <w:sz w:val="24"/>
          <w:szCs w:val="24"/>
        </w:rPr>
        <w:t>.</w:t>
      </w:r>
      <w:r>
        <w:rPr>
          <w:rFonts w:ascii="Arial" w:hAnsi="Arial" w:cs="Arial"/>
          <w:sz w:val="24"/>
          <w:szCs w:val="24"/>
        </w:rPr>
        <w:t xml:space="preserve"> </w:t>
      </w:r>
      <w:r w:rsidRPr="002F619F">
        <w:rPr>
          <w:rFonts w:ascii="Arial" w:hAnsi="Arial" w:cs="Arial"/>
          <w:sz w:val="24"/>
          <w:szCs w:val="24"/>
        </w:rPr>
        <w:t>Los asesores permanentes del Comité tendrán las facultades siguientes:</w:t>
      </w:r>
    </w:p>
    <w:p w:rsidR="00C74393" w:rsidRPr="002F619F" w:rsidRDefault="00C74393" w:rsidP="00C74393">
      <w:pPr>
        <w:spacing w:after="0"/>
        <w:ind w:firstLine="348"/>
        <w:jc w:val="both"/>
        <w:rPr>
          <w:rFonts w:ascii="Arial" w:hAnsi="Arial" w:cs="Arial"/>
          <w:sz w:val="24"/>
          <w:szCs w:val="24"/>
        </w:rPr>
      </w:pPr>
    </w:p>
    <w:p w:rsidR="00922611" w:rsidRPr="002F619F" w:rsidRDefault="00922611" w:rsidP="00C74393">
      <w:pPr>
        <w:pStyle w:val="Prrafodelista"/>
        <w:numPr>
          <w:ilvl w:val="0"/>
          <w:numId w:val="9"/>
        </w:numPr>
        <w:spacing w:after="0"/>
        <w:jc w:val="both"/>
        <w:rPr>
          <w:rFonts w:ascii="Arial" w:hAnsi="Arial" w:cs="Arial"/>
          <w:sz w:val="24"/>
          <w:szCs w:val="24"/>
        </w:rPr>
      </w:pPr>
      <w:r w:rsidRPr="002F619F">
        <w:rPr>
          <w:rFonts w:ascii="Arial" w:hAnsi="Arial" w:cs="Arial"/>
          <w:sz w:val="24"/>
          <w:szCs w:val="24"/>
        </w:rPr>
        <w:t xml:space="preserve">Presentar y aclarar aspectos técnicos o administrativos, relacionados con los asuntos sometidos a la consideración del </w:t>
      </w:r>
      <w:r>
        <w:rPr>
          <w:rFonts w:ascii="Arial" w:hAnsi="Arial" w:cs="Arial"/>
          <w:sz w:val="24"/>
          <w:szCs w:val="24"/>
        </w:rPr>
        <w:t>Comité</w:t>
      </w:r>
      <w:r w:rsidRPr="002F619F">
        <w:rPr>
          <w:rFonts w:ascii="Arial" w:hAnsi="Arial" w:cs="Arial"/>
          <w:sz w:val="24"/>
          <w:szCs w:val="24"/>
        </w:rPr>
        <w:t>.</w:t>
      </w:r>
    </w:p>
    <w:p w:rsidR="00922611" w:rsidRPr="002F619F" w:rsidRDefault="00922611" w:rsidP="00C74393">
      <w:pPr>
        <w:pStyle w:val="Prrafodelista"/>
        <w:numPr>
          <w:ilvl w:val="0"/>
          <w:numId w:val="9"/>
        </w:numPr>
        <w:spacing w:after="0"/>
        <w:jc w:val="both"/>
        <w:rPr>
          <w:rFonts w:ascii="Arial" w:hAnsi="Arial" w:cs="Arial"/>
          <w:sz w:val="24"/>
          <w:szCs w:val="24"/>
        </w:rPr>
      </w:pPr>
      <w:r w:rsidRPr="002F619F">
        <w:rPr>
          <w:rFonts w:ascii="Arial" w:hAnsi="Arial" w:cs="Arial"/>
          <w:sz w:val="24"/>
          <w:szCs w:val="24"/>
        </w:rPr>
        <w:t>Proporcionar la orientación necesaria en torno a los asuntos que se traten, de acuerdo con las facultades que tengan conferidas.</w:t>
      </w:r>
    </w:p>
    <w:p w:rsidR="00922611" w:rsidRDefault="00922611" w:rsidP="00C74393">
      <w:pPr>
        <w:spacing w:after="0"/>
        <w:jc w:val="both"/>
        <w:rPr>
          <w:rFonts w:ascii="Arial" w:hAnsi="Arial" w:cs="Arial"/>
          <w:sz w:val="24"/>
          <w:szCs w:val="24"/>
        </w:rPr>
      </w:pPr>
    </w:p>
    <w:p w:rsidR="00635083" w:rsidRDefault="00635083" w:rsidP="00C74393">
      <w:pPr>
        <w:spacing w:after="0"/>
        <w:jc w:val="center"/>
        <w:rPr>
          <w:rFonts w:ascii="Arial" w:hAnsi="Arial" w:cs="Arial"/>
          <w:b/>
          <w:sz w:val="24"/>
          <w:szCs w:val="24"/>
        </w:rPr>
      </w:pPr>
    </w:p>
    <w:p w:rsidR="00635083" w:rsidRDefault="00635083" w:rsidP="00C74393">
      <w:pPr>
        <w:spacing w:after="0"/>
        <w:jc w:val="center"/>
        <w:rPr>
          <w:rFonts w:ascii="Arial" w:hAnsi="Arial" w:cs="Arial"/>
          <w:b/>
          <w:sz w:val="24"/>
          <w:szCs w:val="24"/>
        </w:rPr>
      </w:pPr>
    </w:p>
    <w:p w:rsidR="00635083" w:rsidRDefault="00635083" w:rsidP="00C74393">
      <w:pPr>
        <w:spacing w:after="0"/>
        <w:jc w:val="center"/>
        <w:rPr>
          <w:rFonts w:ascii="Arial" w:hAnsi="Arial" w:cs="Arial"/>
          <w:b/>
          <w:sz w:val="24"/>
          <w:szCs w:val="24"/>
        </w:rPr>
      </w:pPr>
    </w:p>
    <w:p w:rsidR="00922611" w:rsidRDefault="00922611" w:rsidP="00C74393">
      <w:pPr>
        <w:spacing w:after="0"/>
        <w:jc w:val="center"/>
        <w:rPr>
          <w:rFonts w:ascii="Arial" w:hAnsi="Arial" w:cs="Arial"/>
          <w:b/>
          <w:sz w:val="24"/>
          <w:szCs w:val="24"/>
        </w:rPr>
      </w:pPr>
      <w:r w:rsidRPr="002F619F">
        <w:rPr>
          <w:rFonts w:ascii="Arial" w:hAnsi="Arial" w:cs="Arial"/>
          <w:b/>
          <w:sz w:val="24"/>
          <w:szCs w:val="24"/>
        </w:rPr>
        <w:lastRenderedPageBreak/>
        <w:t>TRANSITORIOS.</w:t>
      </w:r>
    </w:p>
    <w:p w:rsidR="00C74393" w:rsidRPr="002F619F" w:rsidRDefault="00C74393" w:rsidP="00C74393">
      <w:pPr>
        <w:spacing w:after="0"/>
        <w:jc w:val="center"/>
        <w:rPr>
          <w:rFonts w:ascii="Arial" w:hAnsi="Arial" w:cs="Arial"/>
          <w:b/>
          <w:sz w:val="24"/>
          <w:szCs w:val="24"/>
        </w:rPr>
      </w:pPr>
    </w:p>
    <w:p w:rsidR="00922611" w:rsidRDefault="00922611" w:rsidP="00C74393">
      <w:pPr>
        <w:spacing w:after="0"/>
        <w:jc w:val="both"/>
        <w:rPr>
          <w:rFonts w:ascii="Arial" w:hAnsi="Arial" w:cs="Arial"/>
          <w:sz w:val="24"/>
          <w:szCs w:val="24"/>
          <w:lang w:val="es-ES"/>
        </w:rPr>
      </w:pPr>
      <w:r w:rsidRPr="002F619F">
        <w:rPr>
          <w:rFonts w:ascii="Arial" w:hAnsi="Arial" w:cs="Arial"/>
          <w:b/>
          <w:sz w:val="24"/>
          <w:szCs w:val="24"/>
        </w:rPr>
        <w:t xml:space="preserve">PRIMERO. </w:t>
      </w:r>
      <w:r>
        <w:rPr>
          <w:rFonts w:ascii="Arial" w:hAnsi="Arial" w:cs="Arial"/>
          <w:sz w:val="24"/>
          <w:szCs w:val="24"/>
          <w:lang w:val="es-ES"/>
        </w:rPr>
        <w:t>El presente Acuerdo entrará en vigor al día siguiente de su publicación en la página de intranet del Tribunal Electoral.</w:t>
      </w:r>
    </w:p>
    <w:p w:rsidR="00C74393" w:rsidRPr="002F619F" w:rsidRDefault="00C74393" w:rsidP="00C74393">
      <w:pPr>
        <w:spacing w:after="0"/>
        <w:jc w:val="both"/>
        <w:rPr>
          <w:rFonts w:ascii="Arial" w:hAnsi="Arial" w:cs="Arial"/>
          <w:sz w:val="24"/>
          <w:szCs w:val="24"/>
        </w:rPr>
      </w:pPr>
    </w:p>
    <w:p w:rsidR="00922611" w:rsidRDefault="00922611" w:rsidP="00C74393">
      <w:pPr>
        <w:spacing w:after="0"/>
        <w:jc w:val="both"/>
        <w:rPr>
          <w:rFonts w:ascii="Arial" w:hAnsi="Arial" w:cs="Arial"/>
          <w:sz w:val="24"/>
          <w:szCs w:val="24"/>
        </w:rPr>
      </w:pPr>
      <w:r w:rsidRPr="002F619F">
        <w:rPr>
          <w:rFonts w:ascii="Arial" w:hAnsi="Arial" w:cs="Arial"/>
          <w:b/>
          <w:sz w:val="24"/>
          <w:szCs w:val="24"/>
        </w:rPr>
        <w:t>SEGUNDO.</w:t>
      </w:r>
      <w:r w:rsidRPr="002F619F">
        <w:rPr>
          <w:rFonts w:ascii="Arial" w:hAnsi="Arial" w:cs="Arial"/>
          <w:sz w:val="24"/>
          <w:szCs w:val="24"/>
        </w:rPr>
        <w:t xml:space="preserve"> Se instruye que en sesión ordinaria se instaure el Comité a más tardar dos semanas posteriores a su aprobación por parte de la Comisión de Administración.</w:t>
      </w:r>
    </w:p>
    <w:p w:rsidR="00C74393" w:rsidRPr="002F619F" w:rsidRDefault="00C74393" w:rsidP="00C74393">
      <w:pPr>
        <w:spacing w:after="0"/>
        <w:jc w:val="both"/>
        <w:rPr>
          <w:rFonts w:ascii="Arial" w:hAnsi="Arial" w:cs="Arial"/>
          <w:sz w:val="24"/>
          <w:szCs w:val="24"/>
        </w:rPr>
      </w:pPr>
    </w:p>
    <w:p w:rsidR="00922611" w:rsidRDefault="00922611" w:rsidP="00C74393">
      <w:pPr>
        <w:spacing w:after="0"/>
        <w:jc w:val="both"/>
        <w:rPr>
          <w:rFonts w:ascii="Arial" w:hAnsi="Arial" w:cs="Arial"/>
          <w:sz w:val="24"/>
          <w:szCs w:val="24"/>
        </w:rPr>
      </w:pPr>
      <w:r w:rsidRPr="002F619F">
        <w:rPr>
          <w:rFonts w:ascii="Arial" w:hAnsi="Arial" w:cs="Arial"/>
          <w:b/>
          <w:sz w:val="24"/>
          <w:szCs w:val="24"/>
        </w:rPr>
        <w:t>TERCERO.</w:t>
      </w:r>
      <w:r w:rsidRPr="002F619F">
        <w:rPr>
          <w:rFonts w:ascii="Arial" w:hAnsi="Arial" w:cs="Arial"/>
          <w:sz w:val="24"/>
          <w:szCs w:val="24"/>
        </w:rPr>
        <w:t xml:space="preserve"> En la primera sesión que realice,</w:t>
      </w:r>
      <w:r>
        <w:rPr>
          <w:rFonts w:ascii="Arial" w:hAnsi="Arial" w:cs="Arial"/>
          <w:sz w:val="24"/>
          <w:szCs w:val="24"/>
        </w:rPr>
        <w:t xml:space="preserve"> el Comité</w:t>
      </w:r>
      <w:r w:rsidRPr="002F619F">
        <w:rPr>
          <w:rFonts w:ascii="Arial" w:hAnsi="Arial" w:cs="Arial"/>
          <w:sz w:val="24"/>
          <w:szCs w:val="24"/>
        </w:rPr>
        <w:t xml:space="preserve"> elaborará su calendario de sesiones y definirá lo relativo al trámite que se dará a los asuntos de su competencia.</w:t>
      </w:r>
    </w:p>
    <w:p w:rsidR="00C74393" w:rsidRPr="002F619F" w:rsidRDefault="00C74393" w:rsidP="00C74393">
      <w:pPr>
        <w:spacing w:after="0"/>
        <w:jc w:val="both"/>
        <w:rPr>
          <w:rFonts w:ascii="Arial" w:hAnsi="Arial" w:cs="Arial"/>
          <w:sz w:val="24"/>
          <w:szCs w:val="24"/>
        </w:rPr>
      </w:pPr>
    </w:p>
    <w:p w:rsidR="00922611" w:rsidRDefault="00922611" w:rsidP="00C74393">
      <w:pPr>
        <w:spacing w:after="0"/>
        <w:jc w:val="both"/>
        <w:rPr>
          <w:rFonts w:ascii="Arial" w:hAnsi="Arial" w:cs="Arial"/>
          <w:sz w:val="24"/>
          <w:szCs w:val="24"/>
        </w:rPr>
      </w:pPr>
      <w:r w:rsidRPr="002F619F">
        <w:rPr>
          <w:rFonts w:ascii="Arial" w:hAnsi="Arial" w:cs="Arial"/>
          <w:b/>
          <w:sz w:val="24"/>
          <w:szCs w:val="24"/>
        </w:rPr>
        <w:t>CUARTO</w:t>
      </w:r>
      <w:r>
        <w:rPr>
          <w:rFonts w:ascii="Arial" w:hAnsi="Arial" w:cs="Arial"/>
          <w:sz w:val="24"/>
          <w:szCs w:val="24"/>
        </w:rPr>
        <w:t xml:space="preserve">. </w:t>
      </w:r>
      <w:r w:rsidRPr="002F619F">
        <w:rPr>
          <w:rFonts w:ascii="Arial" w:hAnsi="Arial" w:cs="Arial"/>
          <w:sz w:val="24"/>
          <w:szCs w:val="24"/>
        </w:rPr>
        <w:t xml:space="preserve">En un plazo no mayor a seis meses posteriores a la entrada en vigor de este Acuerdo, se deberá enviar </w:t>
      </w:r>
      <w:r>
        <w:rPr>
          <w:rFonts w:ascii="Arial" w:hAnsi="Arial" w:cs="Arial"/>
          <w:sz w:val="24"/>
          <w:szCs w:val="24"/>
        </w:rPr>
        <w:t xml:space="preserve">a la Comisión </w:t>
      </w:r>
      <w:r w:rsidRPr="002F619F">
        <w:rPr>
          <w:rFonts w:ascii="Arial" w:hAnsi="Arial" w:cs="Arial"/>
          <w:sz w:val="24"/>
          <w:szCs w:val="24"/>
        </w:rPr>
        <w:t>un informe con los resultados del Comité de conformidad con el contenido del presente Acuerdo.</w:t>
      </w:r>
    </w:p>
    <w:p w:rsidR="00C74393" w:rsidRPr="002F619F" w:rsidRDefault="00C74393" w:rsidP="00C74393">
      <w:pPr>
        <w:spacing w:after="0"/>
        <w:jc w:val="both"/>
        <w:rPr>
          <w:rFonts w:ascii="Arial" w:hAnsi="Arial" w:cs="Arial"/>
          <w:sz w:val="24"/>
          <w:szCs w:val="24"/>
        </w:rPr>
      </w:pPr>
    </w:p>
    <w:p w:rsidR="00A02E54" w:rsidRDefault="00922611" w:rsidP="00C74393">
      <w:pPr>
        <w:tabs>
          <w:tab w:val="left" w:pos="1562"/>
        </w:tabs>
        <w:spacing w:after="0"/>
        <w:jc w:val="both"/>
        <w:rPr>
          <w:rFonts w:ascii="Arial" w:hAnsi="Arial" w:cs="Arial"/>
          <w:sz w:val="24"/>
          <w:szCs w:val="24"/>
          <w:lang w:val="es-ES"/>
        </w:rPr>
      </w:pPr>
      <w:r w:rsidRPr="002F619F">
        <w:rPr>
          <w:rFonts w:ascii="Arial" w:hAnsi="Arial" w:cs="Arial"/>
          <w:b/>
          <w:sz w:val="24"/>
          <w:szCs w:val="24"/>
        </w:rPr>
        <w:t>QUINTO</w:t>
      </w:r>
      <w:r>
        <w:rPr>
          <w:rFonts w:ascii="Arial" w:hAnsi="Arial" w:cs="Arial"/>
          <w:sz w:val="24"/>
          <w:szCs w:val="24"/>
        </w:rPr>
        <w:t xml:space="preserve">. </w:t>
      </w:r>
      <w:r w:rsidRPr="005E38A7">
        <w:rPr>
          <w:rFonts w:ascii="Arial" w:hAnsi="Arial" w:cs="Arial"/>
          <w:sz w:val="24"/>
          <w:szCs w:val="24"/>
          <w:lang w:val="es-ES"/>
        </w:rPr>
        <w:t xml:space="preserve">Para su mayor difusión, publíquese en la página de Internet del Tribunal Electoral y en el Diario </w:t>
      </w:r>
      <w:r>
        <w:rPr>
          <w:rFonts w:ascii="Arial" w:hAnsi="Arial" w:cs="Arial"/>
          <w:sz w:val="24"/>
          <w:szCs w:val="24"/>
          <w:lang w:val="es-ES"/>
        </w:rPr>
        <w:t>Oficial de la Federación.</w:t>
      </w: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C74393">
      <w:pPr>
        <w:tabs>
          <w:tab w:val="left" w:pos="1562"/>
        </w:tabs>
        <w:spacing w:after="0"/>
        <w:jc w:val="both"/>
        <w:rPr>
          <w:rFonts w:ascii="Arial" w:hAnsi="Arial" w:cs="Arial"/>
          <w:sz w:val="24"/>
          <w:szCs w:val="24"/>
          <w:lang w:val="es-ES"/>
        </w:rPr>
      </w:pPr>
    </w:p>
    <w:p w:rsidR="006229ED" w:rsidRDefault="006229ED" w:rsidP="006229ED">
      <w:pPr>
        <w:pStyle w:val="Textodebloque"/>
        <w:spacing w:after="0" w:afterAutospacing="0"/>
        <w:ind w:left="0" w:right="0"/>
        <w:outlineLvl w:val="0"/>
        <w:rPr>
          <w:rFonts w:cs="Arial"/>
        </w:rPr>
      </w:pPr>
      <w:r>
        <w:rPr>
          <w:rFonts w:cs="Arial"/>
        </w:rPr>
        <w:lastRenderedPageBreak/>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b/>
        </w:rPr>
      </w:pPr>
      <w:r>
        <w:rPr>
          <w:rFonts w:cs="Arial"/>
          <w:b/>
        </w:rPr>
        <w:t>---------------------------------------------------C E R T I F I C A-------------------</w:t>
      </w:r>
      <w:r>
        <w:rPr>
          <w:rFonts w:cs="Arial"/>
          <w:b/>
        </w:rPr>
        <w:t>------------------------</w:t>
      </w:r>
    </w:p>
    <w:p w:rsidR="006229ED" w:rsidRDefault="006229ED" w:rsidP="006229ED">
      <w:pPr>
        <w:pStyle w:val="Textodebloque"/>
        <w:spacing w:after="0" w:afterAutospacing="0"/>
        <w:ind w:left="0" w:right="0"/>
        <w:outlineLvl w:val="0"/>
        <w:rPr>
          <w:rFonts w:cs="Arial"/>
          <w:b/>
        </w:rPr>
      </w:pPr>
    </w:p>
    <w:p w:rsidR="006229ED" w:rsidRDefault="006229ED" w:rsidP="006229ED">
      <w:pPr>
        <w:pStyle w:val="Textodebloque"/>
        <w:spacing w:after="0" w:afterAutospacing="0"/>
        <w:ind w:left="0" w:right="0"/>
        <w:outlineLvl w:val="0"/>
        <w:rPr>
          <w:rFonts w:cs="Arial"/>
          <w:b/>
        </w:rPr>
      </w:pPr>
    </w:p>
    <w:p w:rsidR="006229ED" w:rsidRDefault="006229ED" w:rsidP="006229ED">
      <w:pPr>
        <w:pStyle w:val="Textodebloque"/>
        <w:spacing w:after="0" w:afterAutospacing="0"/>
        <w:ind w:left="0" w:right="0"/>
        <w:outlineLvl w:val="0"/>
        <w:rPr>
          <w:rFonts w:cs="Arial"/>
          <w:b/>
        </w:rPr>
      </w:pPr>
    </w:p>
    <w:p w:rsidR="006229ED" w:rsidRDefault="006229ED" w:rsidP="006229ED">
      <w:pPr>
        <w:pStyle w:val="Textodebloque"/>
        <w:spacing w:after="0" w:afterAutospacing="0"/>
        <w:ind w:left="0" w:right="0"/>
        <w:outlineLvl w:val="0"/>
        <w:rPr>
          <w:rFonts w:cs="Arial"/>
          <w:b/>
        </w:rPr>
      </w:pPr>
    </w:p>
    <w:p w:rsidR="006229ED" w:rsidRDefault="006229ED" w:rsidP="006229ED">
      <w:pPr>
        <w:pStyle w:val="Textodebloque"/>
        <w:spacing w:after="0" w:afterAutospacing="0"/>
        <w:ind w:left="0" w:right="0"/>
        <w:outlineLvl w:val="0"/>
        <w:rPr>
          <w:rFonts w:cs="Arial"/>
          <w:b/>
        </w:rPr>
      </w:pPr>
    </w:p>
    <w:p w:rsidR="006229ED" w:rsidRDefault="006229ED" w:rsidP="006229ED">
      <w:pPr>
        <w:pStyle w:val="Textodebloque"/>
        <w:spacing w:after="0" w:afterAutospacing="0"/>
        <w:ind w:left="0" w:right="0"/>
        <w:outlineLvl w:val="0"/>
        <w:rPr>
          <w:rFonts w:cs="Arial"/>
        </w:rPr>
      </w:pPr>
      <w:r>
        <w:rPr>
          <w:rFonts w:cs="Arial"/>
        </w:rPr>
        <w:t xml:space="preserve">Que </w:t>
      </w:r>
      <w:r>
        <w:rPr>
          <w:rFonts w:cs="Arial"/>
        </w:rPr>
        <w:t>el</w:t>
      </w:r>
      <w:r>
        <w:rPr>
          <w:rFonts w:cs="Arial"/>
        </w:rPr>
        <w:t xml:space="preserve"> presente </w:t>
      </w:r>
      <w:r>
        <w:rPr>
          <w:rFonts w:cs="Arial"/>
        </w:rPr>
        <w:t>documento</w:t>
      </w:r>
      <w:r>
        <w:rPr>
          <w:rFonts w:cs="Arial"/>
        </w:rPr>
        <w:t xml:space="preserve"> en </w:t>
      </w:r>
      <w:r>
        <w:rPr>
          <w:rFonts w:cs="Arial"/>
        </w:rPr>
        <w:t>1</w:t>
      </w:r>
      <w:r>
        <w:rPr>
          <w:rFonts w:cs="Arial"/>
        </w:rPr>
        <w:t>2 fojas, corresponde al “</w:t>
      </w:r>
      <w:r>
        <w:rPr>
          <w:rFonts w:cs="Arial"/>
          <w:b/>
        </w:rPr>
        <w:t>Acuerdo General por el que se establecen las Bases para la Implementación del Sistema de Gestión de Control Interno y Mejora Continua en el Tribunal Electoral del Poder Judicial de la Federación</w:t>
      </w:r>
      <w:r>
        <w:rPr>
          <w:rFonts w:cs="Arial"/>
          <w:b/>
        </w:rPr>
        <w:t>”,</w:t>
      </w:r>
      <w:r>
        <w:rPr>
          <w:rFonts w:cs="Arial"/>
        </w:rPr>
        <w:t xml:space="preserve"> </w:t>
      </w:r>
      <w:r>
        <w:rPr>
          <w:rFonts w:cs="Arial"/>
        </w:rPr>
        <w:t>aprobado por</w:t>
      </w:r>
      <w:r>
        <w:rPr>
          <w:rFonts w:cs="Arial"/>
        </w:rPr>
        <w:t xml:space="preserve"> la Comisión de Administración mediante acuerdo </w:t>
      </w:r>
      <w:r>
        <w:rPr>
          <w:rFonts w:cs="Arial"/>
          <w:b/>
        </w:rPr>
        <w:t>1</w:t>
      </w:r>
      <w:r>
        <w:rPr>
          <w:rFonts w:cs="Arial"/>
          <w:b/>
        </w:rPr>
        <w:t>7</w:t>
      </w:r>
      <w:r>
        <w:rPr>
          <w:rFonts w:cs="Arial"/>
          <w:b/>
        </w:rPr>
        <w:t>4/</w:t>
      </w:r>
      <w:proofErr w:type="gramStart"/>
      <w:r>
        <w:rPr>
          <w:rFonts w:cs="Arial"/>
          <w:b/>
        </w:rPr>
        <w:t>S</w:t>
      </w:r>
      <w:r>
        <w:rPr>
          <w:rFonts w:cs="Arial"/>
          <w:b/>
        </w:rPr>
        <w:t>6</w:t>
      </w:r>
      <w:r>
        <w:rPr>
          <w:rFonts w:cs="Arial"/>
          <w:b/>
        </w:rPr>
        <w:t>(</w:t>
      </w:r>
      <w:proofErr w:type="gramEnd"/>
      <w:r>
        <w:rPr>
          <w:rFonts w:cs="Arial"/>
          <w:b/>
        </w:rPr>
        <w:t>1</w:t>
      </w:r>
      <w:r>
        <w:rPr>
          <w:rFonts w:cs="Arial"/>
          <w:b/>
        </w:rPr>
        <w:t>7-V</w:t>
      </w:r>
      <w:r>
        <w:rPr>
          <w:rFonts w:cs="Arial"/>
          <w:b/>
        </w:rPr>
        <w:t>I</w:t>
      </w:r>
      <w:r>
        <w:rPr>
          <w:rFonts w:cs="Arial"/>
          <w:b/>
        </w:rPr>
        <w:t xml:space="preserve">-2014), </w:t>
      </w:r>
      <w:r>
        <w:rPr>
          <w:rFonts w:cs="Arial"/>
        </w:rPr>
        <w:t xml:space="preserve">emitido en la </w:t>
      </w:r>
      <w:r>
        <w:rPr>
          <w:rFonts w:cs="Arial"/>
        </w:rPr>
        <w:t>Sexta</w:t>
      </w:r>
      <w:r>
        <w:rPr>
          <w:rFonts w:cs="Arial"/>
        </w:rPr>
        <w:t xml:space="preserve"> Sesión Ordinaria de 2014, que obra en los archivos de la Coordinación de Asuntos Jurídicos. DOY FE. ----------------------------------------------------------------------------------------------------------------------------------------------------------</w:t>
      </w: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rPr>
      </w:pPr>
      <w:r>
        <w:rPr>
          <w:rFonts w:cs="Arial"/>
        </w:rPr>
        <w:t xml:space="preserve">México, Distrito Federal, </w:t>
      </w:r>
      <w:r>
        <w:rPr>
          <w:rFonts w:cs="Arial"/>
        </w:rPr>
        <w:t>2</w:t>
      </w:r>
      <w:r>
        <w:rPr>
          <w:rFonts w:cs="Arial"/>
        </w:rPr>
        <w:t>3 de junio de 2014.------------------------------------------------------------------------------------------------------------------------------------------------------------------------------</w:t>
      </w: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outlineLvl w:val="0"/>
        <w:rPr>
          <w:rFonts w:cs="Arial"/>
        </w:rPr>
      </w:pPr>
    </w:p>
    <w:p w:rsidR="006229ED" w:rsidRDefault="006229ED" w:rsidP="006229ED">
      <w:pPr>
        <w:pStyle w:val="Textodebloque"/>
        <w:spacing w:after="0" w:afterAutospacing="0"/>
        <w:ind w:left="0" w:right="0"/>
        <w:jc w:val="center"/>
        <w:outlineLvl w:val="0"/>
        <w:rPr>
          <w:rFonts w:cs="Arial"/>
          <w:b/>
        </w:rPr>
      </w:pPr>
      <w:r>
        <w:rPr>
          <w:rFonts w:cs="Arial"/>
          <w:b/>
        </w:rPr>
        <w:t>EL SECRETARIO DE LA COMISIÓN DE ADMINISTRACIÓN</w:t>
      </w:r>
    </w:p>
    <w:p w:rsidR="006229ED" w:rsidRDefault="006229ED" w:rsidP="006229ED">
      <w:pPr>
        <w:pStyle w:val="Textodebloque"/>
        <w:spacing w:after="0" w:afterAutospacing="0"/>
        <w:ind w:left="0" w:right="0"/>
        <w:jc w:val="center"/>
        <w:outlineLvl w:val="0"/>
        <w:rPr>
          <w:rFonts w:cs="Arial"/>
          <w:b/>
        </w:rPr>
      </w:pPr>
      <w:r>
        <w:rPr>
          <w:rFonts w:cs="Arial"/>
          <w:b/>
        </w:rPr>
        <w:t>DEL TRIBUNAL ELECTORAL DEL PODER JUDICIAL DE LA FEDERACIÓN</w:t>
      </w:r>
    </w:p>
    <w:p w:rsidR="006229ED" w:rsidRDefault="006229ED" w:rsidP="006229ED">
      <w:pPr>
        <w:pStyle w:val="Textodebloque"/>
        <w:spacing w:after="0" w:afterAutospacing="0" w:line="360" w:lineRule="auto"/>
        <w:ind w:left="0" w:right="0"/>
        <w:jc w:val="center"/>
        <w:outlineLvl w:val="0"/>
        <w:rPr>
          <w:rFonts w:cs="Arial"/>
          <w:b/>
        </w:rPr>
      </w:pPr>
    </w:p>
    <w:p w:rsidR="006229ED" w:rsidRDefault="006229ED" w:rsidP="006229ED">
      <w:pPr>
        <w:pStyle w:val="Textodebloque"/>
        <w:spacing w:after="0" w:afterAutospacing="0" w:line="360" w:lineRule="auto"/>
        <w:ind w:left="0" w:right="0"/>
        <w:jc w:val="center"/>
        <w:outlineLvl w:val="0"/>
        <w:rPr>
          <w:rFonts w:cs="Arial"/>
          <w:b/>
        </w:rPr>
      </w:pPr>
    </w:p>
    <w:p w:rsidR="006229ED" w:rsidRDefault="006229ED" w:rsidP="006229ED">
      <w:pPr>
        <w:rPr>
          <w:rFonts w:ascii="Arial" w:hAnsi="Arial" w:cs="Arial"/>
          <w:color w:val="000000"/>
        </w:rPr>
      </w:pPr>
      <w:bookmarkStart w:id="0" w:name="_GoBack"/>
      <w:bookmarkEnd w:id="0"/>
    </w:p>
    <w:p w:rsidR="006229ED" w:rsidRDefault="006229ED" w:rsidP="006229ED">
      <w:pPr>
        <w:rPr>
          <w:rFonts w:ascii="Arial" w:hAnsi="Arial" w:cs="Arial"/>
          <w:color w:val="000000"/>
        </w:rPr>
      </w:pPr>
    </w:p>
    <w:p w:rsidR="006229ED" w:rsidRPr="00C820EB" w:rsidRDefault="006229ED" w:rsidP="006229ED">
      <w:pPr>
        <w:jc w:val="center"/>
        <w:rPr>
          <w:rFonts w:ascii="Arial" w:hAnsi="Arial" w:cs="Arial"/>
          <w:b/>
          <w:color w:val="000000"/>
          <w:sz w:val="24"/>
          <w:szCs w:val="24"/>
        </w:rPr>
      </w:pPr>
      <w:r w:rsidRPr="00C820EB">
        <w:rPr>
          <w:rFonts w:ascii="Arial" w:hAnsi="Arial" w:cs="Arial"/>
          <w:b/>
          <w:color w:val="000000"/>
          <w:sz w:val="24"/>
          <w:szCs w:val="24"/>
        </w:rPr>
        <w:t>LICENCIADO JORGE ENRIQUE MATA GÓMEZ</w:t>
      </w:r>
    </w:p>
    <w:p w:rsidR="006229ED" w:rsidRDefault="006229ED" w:rsidP="00C74393">
      <w:pPr>
        <w:tabs>
          <w:tab w:val="left" w:pos="1562"/>
        </w:tabs>
        <w:spacing w:after="0"/>
        <w:jc w:val="both"/>
      </w:pPr>
    </w:p>
    <w:sectPr w:rsidR="006229ED" w:rsidSect="00EC0749">
      <w:foot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48" w:rsidRDefault="009D6B48">
      <w:pPr>
        <w:spacing w:after="0" w:line="240" w:lineRule="auto"/>
      </w:pPr>
      <w:r>
        <w:separator/>
      </w:r>
    </w:p>
  </w:endnote>
  <w:endnote w:type="continuationSeparator" w:id="0">
    <w:p w:rsidR="009D6B48" w:rsidRDefault="009D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784940"/>
      <w:docPartObj>
        <w:docPartGallery w:val="Page Numbers (Bottom of Page)"/>
        <w:docPartUnique/>
      </w:docPartObj>
    </w:sdtPr>
    <w:sdtEndPr/>
    <w:sdtContent>
      <w:p w:rsidR="0001627F" w:rsidRDefault="002D560B">
        <w:pPr>
          <w:pStyle w:val="Piedepgina"/>
          <w:jc w:val="right"/>
        </w:pPr>
        <w:r>
          <w:fldChar w:fldCharType="begin"/>
        </w:r>
        <w:r>
          <w:instrText>PAGE   \* MERGEFORMAT</w:instrText>
        </w:r>
        <w:r>
          <w:fldChar w:fldCharType="separate"/>
        </w:r>
        <w:r w:rsidR="00C820EB" w:rsidRPr="00C820EB">
          <w:rPr>
            <w:noProof/>
            <w:lang w:val="es-ES"/>
          </w:rPr>
          <w:t>12</w:t>
        </w:r>
        <w:r>
          <w:fldChar w:fldCharType="end"/>
        </w:r>
      </w:p>
    </w:sdtContent>
  </w:sdt>
  <w:p w:rsidR="0001627F" w:rsidRDefault="009D6B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48" w:rsidRDefault="009D6B48">
      <w:pPr>
        <w:spacing w:after="0" w:line="240" w:lineRule="auto"/>
      </w:pPr>
      <w:r>
        <w:separator/>
      </w:r>
    </w:p>
  </w:footnote>
  <w:footnote w:type="continuationSeparator" w:id="0">
    <w:p w:rsidR="009D6B48" w:rsidRDefault="009D6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D6E6C"/>
    <w:multiLevelType w:val="hybridMultilevel"/>
    <w:tmpl w:val="A508AEC2"/>
    <w:lvl w:ilvl="0" w:tplc="8FB24A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F4760F"/>
    <w:multiLevelType w:val="hybridMultilevel"/>
    <w:tmpl w:val="D1F2C3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2E37483"/>
    <w:multiLevelType w:val="hybridMultilevel"/>
    <w:tmpl w:val="85E29FF0"/>
    <w:lvl w:ilvl="0" w:tplc="50EE0A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D936A6"/>
    <w:multiLevelType w:val="hybridMultilevel"/>
    <w:tmpl w:val="976687A0"/>
    <w:lvl w:ilvl="0" w:tplc="3F10B4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AB1AF6"/>
    <w:multiLevelType w:val="hybridMultilevel"/>
    <w:tmpl w:val="242AD358"/>
    <w:lvl w:ilvl="0" w:tplc="64AE04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EB6049C"/>
    <w:multiLevelType w:val="hybridMultilevel"/>
    <w:tmpl w:val="3A38FD06"/>
    <w:lvl w:ilvl="0" w:tplc="77988EAA">
      <w:start w:val="1"/>
      <w:numFmt w:val="upperRoman"/>
      <w:lvlText w:val="%1."/>
      <w:lvlJc w:val="left"/>
      <w:pPr>
        <w:ind w:left="1004" w:hanging="720"/>
      </w:pPr>
      <w:rPr>
        <w:rFonts w:hint="default"/>
        <w:b w:val="0"/>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63087283"/>
    <w:multiLevelType w:val="hybridMultilevel"/>
    <w:tmpl w:val="21004306"/>
    <w:lvl w:ilvl="0" w:tplc="CA14F7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73E72C6"/>
    <w:multiLevelType w:val="hybridMultilevel"/>
    <w:tmpl w:val="5F1C259E"/>
    <w:lvl w:ilvl="0" w:tplc="AB2E76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44A115E"/>
    <w:multiLevelType w:val="hybridMultilevel"/>
    <w:tmpl w:val="B8ECD9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1"/>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11"/>
    <w:rsid w:val="00016C3F"/>
    <w:rsid w:val="00085DE3"/>
    <w:rsid w:val="00231B93"/>
    <w:rsid w:val="002905FB"/>
    <w:rsid w:val="002A3A74"/>
    <w:rsid w:val="002D3B54"/>
    <w:rsid w:val="002D560B"/>
    <w:rsid w:val="004306B2"/>
    <w:rsid w:val="00470E26"/>
    <w:rsid w:val="00505F64"/>
    <w:rsid w:val="005E38A7"/>
    <w:rsid w:val="00613065"/>
    <w:rsid w:val="006229ED"/>
    <w:rsid w:val="00635083"/>
    <w:rsid w:val="006423E7"/>
    <w:rsid w:val="006F7C7D"/>
    <w:rsid w:val="0079665F"/>
    <w:rsid w:val="00841F1E"/>
    <w:rsid w:val="008877B2"/>
    <w:rsid w:val="00922611"/>
    <w:rsid w:val="009D6B48"/>
    <w:rsid w:val="00A17001"/>
    <w:rsid w:val="00AA4270"/>
    <w:rsid w:val="00C74393"/>
    <w:rsid w:val="00C820EB"/>
    <w:rsid w:val="00CD4236"/>
    <w:rsid w:val="00EC0749"/>
    <w:rsid w:val="00F121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611"/>
    <w:pPr>
      <w:ind w:left="720"/>
      <w:contextualSpacing/>
    </w:pPr>
  </w:style>
  <w:style w:type="character" w:styleId="Refdecomentario">
    <w:name w:val="annotation reference"/>
    <w:basedOn w:val="Fuentedeprrafopredeter"/>
    <w:uiPriority w:val="99"/>
    <w:semiHidden/>
    <w:unhideWhenUsed/>
    <w:rsid w:val="00922611"/>
    <w:rPr>
      <w:sz w:val="16"/>
      <w:szCs w:val="16"/>
    </w:rPr>
  </w:style>
  <w:style w:type="paragraph" w:styleId="Textocomentario">
    <w:name w:val="annotation text"/>
    <w:basedOn w:val="Normal"/>
    <w:link w:val="TextocomentarioCar"/>
    <w:uiPriority w:val="99"/>
    <w:semiHidden/>
    <w:unhideWhenUsed/>
    <w:rsid w:val="009226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2611"/>
    <w:rPr>
      <w:sz w:val="20"/>
      <w:szCs w:val="20"/>
    </w:rPr>
  </w:style>
  <w:style w:type="paragraph" w:styleId="Piedepgina">
    <w:name w:val="footer"/>
    <w:basedOn w:val="Normal"/>
    <w:link w:val="PiedepginaCar"/>
    <w:uiPriority w:val="99"/>
    <w:unhideWhenUsed/>
    <w:rsid w:val="009226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611"/>
  </w:style>
  <w:style w:type="paragraph" w:styleId="Textodeglobo">
    <w:name w:val="Balloon Text"/>
    <w:basedOn w:val="Normal"/>
    <w:link w:val="TextodegloboCar"/>
    <w:uiPriority w:val="99"/>
    <w:semiHidden/>
    <w:unhideWhenUsed/>
    <w:rsid w:val="009226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611"/>
    <w:rPr>
      <w:rFonts w:ascii="Tahoma" w:hAnsi="Tahoma" w:cs="Tahoma"/>
      <w:sz w:val="16"/>
      <w:szCs w:val="16"/>
    </w:rPr>
  </w:style>
  <w:style w:type="paragraph" w:styleId="Textodebloque">
    <w:name w:val="Block Text"/>
    <w:basedOn w:val="Normal"/>
    <w:uiPriority w:val="99"/>
    <w:semiHidden/>
    <w:unhideWhenUsed/>
    <w:rsid w:val="006229ED"/>
    <w:pPr>
      <w:spacing w:after="100" w:afterAutospacing="1" w:line="240" w:lineRule="auto"/>
      <w:ind w:left="284" w:right="215"/>
      <w:jc w:val="both"/>
    </w:pPr>
    <w:rPr>
      <w:rFonts w:ascii="Arial" w:eastAsia="Times New Roman" w:hAnsi="Arial"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6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2611"/>
    <w:pPr>
      <w:ind w:left="720"/>
      <w:contextualSpacing/>
    </w:pPr>
  </w:style>
  <w:style w:type="character" w:styleId="Refdecomentario">
    <w:name w:val="annotation reference"/>
    <w:basedOn w:val="Fuentedeprrafopredeter"/>
    <w:uiPriority w:val="99"/>
    <w:semiHidden/>
    <w:unhideWhenUsed/>
    <w:rsid w:val="00922611"/>
    <w:rPr>
      <w:sz w:val="16"/>
      <w:szCs w:val="16"/>
    </w:rPr>
  </w:style>
  <w:style w:type="paragraph" w:styleId="Textocomentario">
    <w:name w:val="annotation text"/>
    <w:basedOn w:val="Normal"/>
    <w:link w:val="TextocomentarioCar"/>
    <w:uiPriority w:val="99"/>
    <w:semiHidden/>
    <w:unhideWhenUsed/>
    <w:rsid w:val="009226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2611"/>
    <w:rPr>
      <w:sz w:val="20"/>
      <w:szCs w:val="20"/>
    </w:rPr>
  </w:style>
  <w:style w:type="paragraph" w:styleId="Piedepgina">
    <w:name w:val="footer"/>
    <w:basedOn w:val="Normal"/>
    <w:link w:val="PiedepginaCar"/>
    <w:uiPriority w:val="99"/>
    <w:unhideWhenUsed/>
    <w:rsid w:val="009226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611"/>
  </w:style>
  <w:style w:type="paragraph" w:styleId="Textodeglobo">
    <w:name w:val="Balloon Text"/>
    <w:basedOn w:val="Normal"/>
    <w:link w:val="TextodegloboCar"/>
    <w:uiPriority w:val="99"/>
    <w:semiHidden/>
    <w:unhideWhenUsed/>
    <w:rsid w:val="009226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611"/>
    <w:rPr>
      <w:rFonts w:ascii="Tahoma" w:hAnsi="Tahoma" w:cs="Tahoma"/>
      <w:sz w:val="16"/>
      <w:szCs w:val="16"/>
    </w:rPr>
  </w:style>
  <w:style w:type="paragraph" w:styleId="Textodebloque">
    <w:name w:val="Block Text"/>
    <w:basedOn w:val="Normal"/>
    <w:uiPriority w:val="99"/>
    <w:semiHidden/>
    <w:unhideWhenUsed/>
    <w:rsid w:val="006229ED"/>
    <w:pPr>
      <w:spacing w:after="100" w:afterAutospacing="1" w:line="240" w:lineRule="auto"/>
      <w:ind w:left="284" w:right="215"/>
      <w:jc w:val="both"/>
    </w:pPr>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0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3895</Words>
  <Characters>21428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Balderas Alfonseca</dc:creator>
  <cp:lastModifiedBy>Bárbara Leslie Valdez González</cp:lastModifiedBy>
  <cp:revision>16</cp:revision>
  <cp:lastPrinted>2014-05-29T20:25:00Z</cp:lastPrinted>
  <dcterms:created xsi:type="dcterms:W3CDTF">2014-05-29T19:59:00Z</dcterms:created>
  <dcterms:modified xsi:type="dcterms:W3CDTF">2014-06-24T00:35:00Z</dcterms:modified>
</cp:coreProperties>
</file>